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63E2" w14:textId="5D2997A1" w:rsidR="009E1602" w:rsidRPr="001E3FA4" w:rsidRDefault="009E1602" w:rsidP="001E3FA4">
      <w:pPr>
        <w:spacing w:line="360" w:lineRule="auto"/>
        <w:ind w:right="1559"/>
        <w:jc w:val="both"/>
        <w:rPr>
          <w:rFonts w:ascii="Arial" w:hAnsi="Arial" w:cs="Arial"/>
          <w:b/>
          <w:bCs/>
          <w:sz w:val="24"/>
          <w:szCs w:val="24"/>
          <w:lang w:val="en-PH"/>
        </w:rPr>
      </w:pPr>
      <w:r w:rsidRPr="001E3FA4">
        <w:rPr>
          <w:rFonts w:ascii="Arial" w:hAnsi="Arial" w:cs="Arial"/>
          <w:b/>
          <w:bCs/>
          <w:sz w:val="24"/>
          <w:szCs w:val="24"/>
          <w:lang w:val="en-PH"/>
        </w:rPr>
        <w:t>KRAIBURG TPE Focuses on Reliable Performance in CCTV and Imaging Systems</w:t>
      </w:r>
    </w:p>
    <w:p w14:paraId="0DD9BFDA" w14:textId="199395C2" w:rsidR="0079244B" w:rsidRPr="00F51658" w:rsidRDefault="0079244B" w:rsidP="001E3FA4">
      <w:pPr>
        <w:spacing w:line="360" w:lineRule="auto"/>
        <w:ind w:right="1559"/>
        <w:jc w:val="both"/>
        <w:rPr>
          <w:rFonts w:ascii="Arial" w:hAnsi="Arial" w:cs="Arial"/>
          <w:sz w:val="20"/>
          <w:szCs w:val="20"/>
        </w:rPr>
      </w:pPr>
      <w:r w:rsidRPr="001E3FA4">
        <w:rPr>
          <w:rFonts w:ascii="Arial" w:hAnsi="Arial" w:cs="Arial"/>
          <w:sz w:val="20"/>
          <w:szCs w:val="20"/>
        </w:rPr>
        <w:t xml:space="preserve">CCTV and imaging systems rely on stable uptime to function effectively and prevent service gaps. While routine maintenance and monitoring are necessary, they may not be enough. To minimize disruptions, imaging system manufacturers are turning to material-level solutions. </w:t>
      </w:r>
      <w:hyperlink r:id="rId11" w:history="1">
        <w:r w:rsidRPr="007C00FB">
          <w:rPr>
            <w:rStyle w:val="Hyperlink"/>
            <w:rFonts w:ascii="Arial" w:hAnsi="Arial" w:cs="Arial"/>
            <w:sz w:val="20"/>
            <w:szCs w:val="20"/>
          </w:rPr>
          <w:t>Thermoplastic elastomers (TPEs)</w:t>
        </w:r>
      </w:hyperlink>
      <w:r w:rsidRPr="001E3FA4">
        <w:rPr>
          <w:rFonts w:ascii="Arial" w:hAnsi="Arial" w:cs="Arial"/>
          <w:sz w:val="20"/>
          <w:szCs w:val="20"/>
        </w:rPr>
        <w:t xml:space="preserve"> have captured the CCTV and imaging equipment markets by delivering durability, flexibility, and resistance to environmental stress. These properties ensure surveillance components maintain consistent performance and reliability, even in challenging conditions.</w:t>
      </w:r>
    </w:p>
    <w:p w14:paraId="7A39C0B0" w14:textId="3DD5E8C8" w:rsidR="008E2519" w:rsidRPr="001E3FA4" w:rsidRDefault="00825475" w:rsidP="001E3FA4">
      <w:pPr>
        <w:spacing w:line="360" w:lineRule="auto"/>
        <w:ind w:right="1559"/>
        <w:jc w:val="both"/>
        <w:rPr>
          <w:rFonts w:ascii="Arial" w:hAnsi="Arial" w:cs="Arial"/>
          <w:sz w:val="20"/>
          <w:szCs w:val="20"/>
        </w:rPr>
      </w:pPr>
      <w:r w:rsidRPr="001E3FA4">
        <w:rPr>
          <w:rFonts w:ascii="Arial" w:hAnsi="Arial" w:cs="Arial"/>
          <w:sz w:val="20"/>
          <w:szCs w:val="20"/>
        </w:rPr>
        <w:t xml:space="preserve">KRAIBURG TPE, a global manufacturer of TPE compounds, offers a high-performance </w:t>
      </w:r>
      <w:r w:rsidR="0093733A" w:rsidRPr="001E3FA4">
        <w:rPr>
          <w:rFonts w:ascii="Arial" w:hAnsi="Arial" w:cs="Arial"/>
          <w:sz w:val="20"/>
          <w:szCs w:val="20"/>
        </w:rPr>
        <w:t>TPEs</w:t>
      </w:r>
      <w:r w:rsidRPr="001E3FA4">
        <w:rPr>
          <w:rFonts w:ascii="Arial" w:hAnsi="Arial" w:cs="Arial"/>
          <w:sz w:val="20"/>
          <w:szCs w:val="20"/>
        </w:rPr>
        <w:t xml:space="preserve"> for the automotive, consumer, industrial, and medical markets. Its CS series delivers superior mechanical properties to ensure robust, reliable performance of surveillance cameras and imaging </w:t>
      </w:r>
      <w:r w:rsidR="00AF77B1" w:rsidRPr="001E3FA4">
        <w:rPr>
          <w:rFonts w:ascii="Arial" w:hAnsi="Arial" w:cs="Arial"/>
          <w:sz w:val="20"/>
          <w:szCs w:val="20"/>
        </w:rPr>
        <w:t>devices</w:t>
      </w:r>
      <w:r w:rsidRPr="001E3FA4">
        <w:rPr>
          <w:rFonts w:ascii="Arial" w:hAnsi="Arial" w:cs="Arial"/>
          <w:sz w:val="20"/>
          <w:szCs w:val="20"/>
        </w:rPr>
        <w:t>, day in and day out.</w:t>
      </w:r>
    </w:p>
    <w:p w14:paraId="798A0575" w14:textId="20B6B489" w:rsidR="008E2519" w:rsidRPr="001E3FA4" w:rsidRDefault="008E2519" w:rsidP="001E3FA4">
      <w:pPr>
        <w:spacing w:line="360" w:lineRule="auto"/>
        <w:ind w:right="1559"/>
        <w:jc w:val="both"/>
        <w:rPr>
          <w:rFonts w:ascii="Arial" w:hAnsi="Arial" w:cs="Arial"/>
          <w:sz w:val="6"/>
          <w:szCs w:val="6"/>
        </w:rPr>
      </w:pPr>
    </w:p>
    <w:p w14:paraId="0F3BA552" w14:textId="0F571572" w:rsidR="008E2519" w:rsidRPr="001E3FA4" w:rsidRDefault="006E4FA7" w:rsidP="001E3FA4">
      <w:pPr>
        <w:spacing w:line="360" w:lineRule="auto"/>
        <w:ind w:right="1559"/>
        <w:jc w:val="both"/>
        <w:rPr>
          <w:rFonts w:ascii="Arial" w:hAnsi="Arial" w:cs="Arial"/>
          <w:b/>
          <w:bCs/>
          <w:sz w:val="20"/>
          <w:szCs w:val="20"/>
        </w:rPr>
      </w:pPr>
      <w:r w:rsidRPr="001E3FA4">
        <w:rPr>
          <w:rFonts w:ascii="Arial" w:hAnsi="Arial" w:cs="Arial"/>
          <w:b/>
          <w:bCs/>
          <w:sz w:val="20"/>
          <w:szCs w:val="20"/>
        </w:rPr>
        <w:t xml:space="preserve">Material </w:t>
      </w:r>
      <w:r w:rsidR="00311B29" w:rsidRPr="001E3FA4">
        <w:rPr>
          <w:rFonts w:ascii="Arial" w:hAnsi="Arial" w:cs="Arial"/>
          <w:b/>
          <w:bCs/>
          <w:sz w:val="20"/>
          <w:szCs w:val="20"/>
        </w:rPr>
        <w:t>advantages for dependable uptime</w:t>
      </w:r>
    </w:p>
    <w:p w14:paraId="63D9458B" w14:textId="5F62BA38" w:rsidR="0093733A" w:rsidRPr="001E3FA4" w:rsidRDefault="00F2501F" w:rsidP="001E3FA4">
      <w:pPr>
        <w:spacing w:line="360" w:lineRule="auto"/>
        <w:ind w:right="1559"/>
        <w:jc w:val="both"/>
        <w:rPr>
          <w:rFonts w:ascii="Arial" w:hAnsi="Arial" w:cs="Arial"/>
          <w:sz w:val="20"/>
          <w:szCs w:val="20"/>
        </w:rPr>
      </w:pPr>
      <w:r w:rsidRPr="001E3FA4">
        <w:rPr>
          <w:rFonts w:ascii="Arial" w:hAnsi="Arial" w:cs="Arial"/>
          <w:sz w:val="20"/>
          <w:szCs w:val="20"/>
        </w:rPr>
        <w:t>The CS series TPEs possess optimized mechanical properties that offer advantages such as resistance to household chemicals, protection against UV exposure, heat tolerance up to 110°C, and compliance with the UL94 HB flammability standard. These properties ease maintenance, extend equipment lifespan, and reduce the risk of operational downtime.</w:t>
      </w:r>
    </w:p>
    <w:p w14:paraId="24FFDEC2" w14:textId="77777777" w:rsidR="00EA3E43" w:rsidRPr="001E3FA4" w:rsidRDefault="00EA3E43" w:rsidP="001E3FA4">
      <w:pPr>
        <w:spacing w:line="360" w:lineRule="auto"/>
        <w:ind w:right="1559"/>
        <w:jc w:val="both"/>
        <w:rPr>
          <w:rFonts w:ascii="Arial" w:hAnsi="Arial" w:cs="Arial"/>
          <w:sz w:val="6"/>
          <w:szCs w:val="6"/>
        </w:rPr>
      </w:pPr>
    </w:p>
    <w:p w14:paraId="18F452DE" w14:textId="6984C17E" w:rsidR="005B5683" w:rsidRPr="001E3FA4" w:rsidRDefault="002E7488" w:rsidP="001E3FA4">
      <w:pPr>
        <w:spacing w:line="360" w:lineRule="auto"/>
        <w:ind w:right="1559"/>
        <w:jc w:val="both"/>
        <w:rPr>
          <w:rFonts w:ascii="Arial" w:hAnsi="Arial" w:cs="Arial"/>
          <w:b/>
          <w:bCs/>
          <w:sz w:val="20"/>
          <w:szCs w:val="20"/>
        </w:rPr>
      </w:pPr>
      <w:r w:rsidRPr="001E3FA4">
        <w:rPr>
          <w:rFonts w:ascii="Arial" w:hAnsi="Arial" w:cs="Arial"/>
          <w:b/>
          <w:bCs/>
          <w:sz w:val="20"/>
          <w:szCs w:val="20"/>
        </w:rPr>
        <w:t xml:space="preserve">Superior sealing for </w:t>
      </w:r>
      <w:r w:rsidR="00BD6B74" w:rsidRPr="001E3FA4">
        <w:rPr>
          <w:rFonts w:ascii="Arial" w:hAnsi="Arial" w:cs="Arial"/>
          <w:b/>
          <w:bCs/>
          <w:sz w:val="20"/>
          <w:szCs w:val="20"/>
        </w:rPr>
        <w:t>rings and g</w:t>
      </w:r>
      <w:r w:rsidR="005B5683" w:rsidRPr="001E3FA4">
        <w:rPr>
          <w:rFonts w:ascii="Arial" w:hAnsi="Arial" w:cs="Arial"/>
          <w:b/>
          <w:bCs/>
          <w:sz w:val="20"/>
          <w:szCs w:val="20"/>
        </w:rPr>
        <w:t>askets</w:t>
      </w:r>
    </w:p>
    <w:p w14:paraId="03790A26" w14:textId="64D3C164" w:rsidR="006E4FA7" w:rsidRPr="001E3FA4" w:rsidRDefault="00F4216C" w:rsidP="001E3FA4">
      <w:pPr>
        <w:spacing w:line="360" w:lineRule="auto"/>
        <w:ind w:right="1559"/>
        <w:jc w:val="both"/>
        <w:rPr>
          <w:rFonts w:ascii="Arial" w:hAnsi="Arial" w:cs="Arial"/>
          <w:sz w:val="20"/>
          <w:szCs w:val="20"/>
        </w:rPr>
      </w:pPr>
      <w:r w:rsidRPr="001E3FA4">
        <w:rPr>
          <w:rFonts w:ascii="Arial" w:hAnsi="Arial" w:cs="Arial"/>
          <w:sz w:val="20"/>
          <w:szCs w:val="20"/>
        </w:rPr>
        <w:t xml:space="preserve">The CS series TPEs provide sealing efficiency and structural stability, making them suitable for components </w:t>
      </w:r>
      <w:r w:rsidRPr="0092473F">
        <w:rPr>
          <w:rFonts w:ascii="Arial" w:hAnsi="Arial" w:cs="Arial"/>
          <w:sz w:val="20"/>
          <w:szCs w:val="20"/>
        </w:rPr>
        <w:t xml:space="preserve">like </w:t>
      </w:r>
      <w:hyperlink r:id="rId12" w:history="1">
        <w:r w:rsidRPr="0092473F">
          <w:rPr>
            <w:rStyle w:val="Hyperlink"/>
            <w:rFonts w:ascii="Arial" w:hAnsi="Arial" w:cs="Arial"/>
            <w:sz w:val="20"/>
            <w:szCs w:val="20"/>
          </w:rPr>
          <w:t>sealing rings and gaskets</w:t>
        </w:r>
      </w:hyperlink>
      <w:r w:rsidRPr="001E3FA4">
        <w:rPr>
          <w:rFonts w:ascii="Arial" w:hAnsi="Arial" w:cs="Arial"/>
          <w:sz w:val="20"/>
          <w:szCs w:val="20"/>
        </w:rPr>
        <w:t xml:space="preserve"> in outdoor CCTV enclosures exposed to harsh environments. Their material properties provide </w:t>
      </w:r>
      <w:r w:rsidRPr="001E3FA4">
        <w:rPr>
          <w:rFonts w:ascii="Arial" w:hAnsi="Arial" w:cs="Arial"/>
          <w:sz w:val="20"/>
          <w:szCs w:val="20"/>
        </w:rPr>
        <w:lastRenderedPageBreak/>
        <w:t>effective dust and water resistance, which protects sensitive components from environmental damage.</w:t>
      </w:r>
    </w:p>
    <w:p w14:paraId="3A4674DE" w14:textId="77777777" w:rsidR="00F4216C" w:rsidRPr="001E3FA4" w:rsidRDefault="00F4216C" w:rsidP="001E3FA4">
      <w:pPr>
        <w:spacing w:line="360" w:lineRule="auto"/>
        <w:ind w:right="1559"/>
        <w:jc w:val="both"/>
        <w:rPr>
          <w:rFonts w:ascii="Arial" w:hAnsi="Arial" w:cs="Arial"/>
          <w:sz w:val="6"/>
          <w:szCs w:val="6"/>
        </w:rPr>
      </w:pPr>
    </w:p>
    <w:p w14:paraId="511EC3E6" w14:textId="619145E5" w:rsidR="006038AB" w:rsidRPr="001E3FA4" w:rsidRDefault="006038AB" w:rsidP="001E3FA4">
      <w:pPr>
        <w:spacing w:line="360" w:lineRule="auto"/>
        <w:ind w:right="1559"/>
        <w:jc w:val="both"/>
        <w:rPr>
          <w:rFonts w:ascii="Arial" w:hAnsi="Arial" w:cs="Arial"/>
          <w:b/>
          <w:bCs/>
          <w:sz w:val="20"/>
          <w:szCs w:val="20"/>
        </w:rPr>
      </w:pPr>
      <w:r w:rsidRPr="001E3FA4">
        <w:rPr>
          <w:rFonts w:ascii="Arial" w:hAnsi="Arial" w:cs="Arial"/>
          <w:b/>
          <w:bCs/>
          <w:sz w:val="20"/>
          <w:szCs w:val="20"/>
        </w:rPr>
        <w:t>Flexibility for s</w:t>
      </w:r>
      <w:r w:rsidR="00DF4C39" w:rsidRPr="001E3FA4">
        <w:rPr>
          <w:rFonts w:ascii="Arial" w:hAnsi="Arial" w:cs="Arial"/>
          <w:b/>
          <w:bCs/>
          <w:sz w:val="20"/>
          <w:szCs w:val="20"/>
        </w:rPr>
        <w:t>ecure cable connections</w:t>
      </w:r>
    </w:p>
    <w:p w14:paraId="078E61FB" w14:textId="47EE1834" w:rsidR="00F2501F" w:rsidRPr="001E3FA4" w:rsidRDefault="00F2501F" w:rsidP="001E3FA4">
      <w:pPr>
        <w:spacing w:line="360" w:lineRule="auto"/>
        <w:ind w:right="1559"/>
        <w:jc w:val="both"/>
        <w:rPr>
          <w:rFonts w:ascii="Arial" w:hAnsi="Arial" w:cs="Arial"/>
          <w:sz w:val="20"/>
          <w:szCs w:val="20"/>
        </w:rPr>
      </w:pPr>
      <w:r w:rsidRPr="001E3FA4">
        <w:rPr>
          <w:rFonts w:ascii="Arial" w:hAnsi="Arial" w:cs="Arial"/>
          <w:sz w:val="20"/>
          <w:szCs w:val="20"/>
        </w:rPr>
        <w:t xml:space="preserve">Building on their sealing capabilities, the CS series TPEs deliver the ideal flexibility and viscoelasticity needed to secure </w:t>
      </w:r>
      <w:hyperlink r:id="rId13" w:history="1">
        <w:r w:rsidRPr="0092473F">
          <w:rPr>
            <w:rStyle w:val="Hyperlink"/>
            <w:rFonts w:ascii="Arial" w:hAnsi="Arial" w:cs="Arial"/>
            <w:sz w:val="20"/>
            <w:szCs w:val="20"/>
          </w:rPr>
          <w:t>cable connections and grommets</w:t>
        </w:r>
      </w:hyperlink>
      <w:r w:rsidRPr="0092473F">
        <w:rPr>
          <w:rFonts w:ascii="Arial" w:hAnsi="Arial" w:cs="Arial"/>
          <w:sz w:val="20"/>
          <w:szCs w:val="20"/>
        </w:rPr>
        <w:t>. T</w:t>
      </w:r>
      <w:r w:rsidRPr="001E3FA4">
        <w:rPr>
          <w:rFonts w:ascii="Arial" w:hAnsi="Arial" w:cs="Arial"/>
          <w:sz w:val="20"/>
          <w:szCs w:val="20"/>
        </w:rPr>
        <w:t>his enhances the integrity of cable connections by providing effective strain relief, resisting mechanical cracking, and ensuring a consistent, airtight seal around cables, contributing to stable operation over time.</w:t>
      </w:r>
    </w:p>
    <w:p w14:paraId="18237A74" w14:textId="77777777" w:rsidR="006038AB" w:rsidRPr="001E3FA4" w:rsidRDefault="006038AB" w:rsidP="001E3FA4">
      <w:pPr>
        <w:spacing w:line="360" w:lineRule="auto"/>
        <w:ind w:right="1559"/>
        <w:jc w:val="both"/>
        <w:rPr>
          <w:rFonts w:ascii="Arial" w:hAnsi="Arial" w:cs="Arial"/>
          <w:sz w:val="6"/>
          <w:szCs w:val="6"/>
        </w:rPr>
      </w:pPr>
    </w:p>
    <w:p w14:paraId="25BCEC10" w14:textId="52C8290C" w:rsidR="00F3170D" w:rsidRPr="001E3FA4" w:rsidRDefault="001109C8" w:rsidP="001E3FA4">
      <w:pPr>
        <w:spacing w:line="360" w:lineRule="auto"/>
        <w:ind w:right="1559"/>
        <w:jc w:val="both"/>
        <w:rPr>
          <w:rFonts w:ascii="Arial" w:hAnsi="Arial" w:cs="Arial"/>
          <w:b/>
          <w:bCs/>
          <w:sz w:val="20"/>
          <w:szCs w:val="20"/>
        </w:rPr>
      </w:pPr>
      <w:proofErr w:type="gramStart"/>
      <w:r w:rsidRPr="001E3FA4">
        <w:rPr>
          <w:rFonts w:ascii="Arial" w:hAnsi="Arial" w:cs="Arial"/>
          <w:b/>
          <w:bCs/>
          <w:sz w:val="20"/>
          <w:szCs w:val="20"/>
        </w:rPr>
        <w:t>Soft-touch</w:t>
      </w:r>
      <w:proofErr w:type="gramEnd"/>
      <w:r w:rsidR="0079244B" w:rsidRPr="001E3FA4">
        <w:rPr>
          <w:rFonts w:ascii="Arial" w:hAnsi="Arial" w:cs="Arial"/>
          <w:b/>
          <w:bCs/>
          <w:sz w:val="20"/>
          <w:szCs w:val="20"/>
        </w:rPr>
        <w:t xml:space="preserve"> for o</w:t>
      </w:r>
      <w:r w:rsidR="00F3170D" w:rsidRPr="001E3FA4">
        <w:rPr>
          <w:rFonts w:ascii="Arial" w:hAnsi="Arial" w:cs="Arial"/>
          <w:b/>
          <w:bCs/>
          <w:sz w:val="20"/>
          <w:szCs w:val="20"/>
        </w:rPr>
        <w:t>ptimized user handling</w:t>
      </w:r>
    </w:p>
    <w:p w14:paraId="48C617D0" w14:textId="34CAD2AB" w:rsidR="00825475" w:rsidRPr="001E3FA4" w:rsidRDefault="00DA26DA" w:rsidP="001E3FA4">
      <w:pPr>
        <w:spacing w:line="360" w:lineRule="auto"/>
        <w:ind w:right="1559"/>
        <w:jc w:val="both"/>
        <w:rPr>
          <w:rFonts w:ascii="Arial" w:hAnsi="Arial" w:cs="Arial"/>
          <w:sz w:val="20"/>
          <w:szCs w:val="20"/>
        </w:rPr>
      </w:pPr>
      <w:r w:rsidRPr="001E3FA4">
        <w:rPr>
          <w:rFonts w:ascii="Arial" w:hAnsi="Arial" w:cs="Arial"/>
          <w:sz w:val="20"/>
          <w:szCs w:val="20"/>
        </w:rPr>
        <w:t xml:space="preserve">The CS Series TPEs render a </w:t>
      </w:r>
      <w:proofErr w:type="gramStart"/>
      <w:r w:rsidRPr="001E3FA4">
        <w:rPr>
          <w:rFonts w:ascii="Arial" w:hAnsi="Arial" w:cs="Arial"/>
          <w:sz w:val="20"/>
          <w:szCs w:val="20"/>
        </w:rPr>
        <w:t>soft-touch</w:t>
      </w:r>
      <w:proofErr w:type="gramEnd"/>
      <w:r w:rsidRPr="001E3FA4">
        <w:rPr>
          <w:rFonts w:ascii="Arial" w:hAnsi="Arial" w:cs="Arial"/>
          <w:sz w:val="20"/>
          <w:szCs w:val="20"/>
        </w:rPr>
        <w:t xml:space="preserve"> feel and better tactile response for buttons and handles on imaging devices, thus promoting user comfort, facilitating precise handling, and enabling intuitive operation.</w:t>
      </w:r>
    </w:p>
    <w:p w14:paraId="09E6A303" w14:textId="77777777" w:rsidR="00DA26DA" w:rsidRPr="001E3FA4" w:rsidRDefault="00DA26DA" w:rsidP="001E3FA4">
      <w:pPr>
        <w:spacing w:line="360" w:lineRule="auto"/>
        <w:ind w:right="1559"/>
        <w:jc w:val="both"/>
        <w:rPr>
          <w:rFonts w:ascii="Arial" w:hAnsi="Arial" w:cs="Arial"/>
          <w:sz w:val="6"/>
          <w:szCs w:val="6"/>
        </w:rPr>
      </w:pPr>
    </w:p>
    <w:p w14:paraId="328B250E" w14:textId="0E6BDB06" w:rsidR="005B5683" w:rsidRPr="001E3FA4" w:rsidRDefault="00F94CEA" w:rsidP="001E3FA4">
      <w:pPr>
        <w:spacing w:line="360" w:lineRule="auto"/>
        <w:ind w:right="1559"/>
        <w:jc w:val="both"/>
        <w:rPr>
          <w:rFonts w:ascii="Arial" w:hAnsi="Arial" w:cs="Arial"/>
          <w:b/>
          <w:bCs/>
          <w:sz w:val="20"/>
          <w:szCs w:val="20"/>
        </w:rPr>
      </w:pPr>
      <w:r w:rsidRPr="001E3FA4">
        <w:rPr>
          <w:rFonts w:ascii="Arial" w:hAnsi="Arial" w:cs="Arial"/>
          <w:b/>
          <w:bCs/>
          <w:sz w:val="20"/>
          <w:szCs w:val="20"/>
        </w:rPr>
        <w:t>Effective vibration control</w:t>
      </w:r>
    </w:p>
    <w:p w14:paraId="3EA362EA" w14:textId="1478CF5A" w:rsidR="00E736ED" w:rsidRPr="001E3FA4" w:rsidRDefault="00FC7E04" w:rsidP="001E3FA4">
      <w:pPr>
        <w:spacing w:line="360" w:lineRule="auto"/>
        <w:ind w:right="1559"/>
        <w:jc w:val="both"/>
        <w:rPr>
          <w:rFonts w:ascii="Arial" w:hAnsi="Arial" w:cs="Arial"/>
          <w:sz w:val="20"/>
          <w:szCs w:val="20"/>
        </w:rPr>
      </w:pPr>
      <w:r w:rsidRPr="001E3FA4">
        <w:rPr>
          <w:rFonts w:ascii="Arial" w:hAnsi="Arial" w:cs="Arial"/>
          <w:sz w:val="20"/>
          <w:szCs w:val="20"/>
        </w:rPr>
        <w:t>The CS Series TPEs, with their optimized compression set, provide effective vibration damping for imaging devices mounted on poles or ceilings. By absorbing shocks and buffering vibrations in cameras and surveillance equipment, these TPEs reduce stress on sensitive internal electronics and boost equipment reliability.</w:t>
      </w:r>
    </w:p>
    <w:p w14:paraId="643FCF4B" w14:textId="77777777" w:rsidR="00EA3E43" w:rsidRPr="001E3FA4" w:rsidRDefault="00EA3E43" w:rsidP="001E3FA4">
      <w:pPr>
        <w:spacing w:line="360" w:lineRule="auto"/>
        <w:ind w:right="1559"/>
        <w:jc w:val="both"/>
        <w:rPr>
          <w:rFonts w:ascii="Arial" w:hAnsi="Arial" w:cs="Arial"/>
          <w:sz w:val="6"/>
          <w:szCs w:val="6"/>
        </w:rPr>
      </w:pPr>
    </w:p>
    <w:p w14:paraId="2A1E49F0" w14:textId="4652742D" w:rsidR="00F94CEA" w:rsidRPr="001E3FA4" w:rsidRDefault="00F94CEA" w:rsidP="001E3FA4">
      <w:pPr>
        <w:spacing w:line="360" w:lineRule="auto"/>
        <w:ind w:right="1559"/>
        <w:jc w:val="both"/>
        <w:rPr>
          <w:rFonts w:ascii="Arial" w:hAnsi="Arial" w:cs="Arial"/>
          <w:b/>
          <w:bCs/>
          <w:sz w:val="20"/>
          <w:szCs w:val="20"/>
        </w:rPr>
      </w:pPr>
      <w:r w:rsidRPr="001E3FA4">
        <w:rPr>
          <w:rFonts w:ascii="Arial" w:hAnsi="Arial" w:cs="Arial"/>
          <w:b/>
          <w:bCs/>
          <w:sz w:val="20"/>
          <w:szCs w:val="20"/>
        </w:rPr>
        <w:t>S</w:t>
      </w:r>
      <w:r w:rsidR="00E736ED" w:rsidRPr="001E3FA4">
        <w:rPr>
          <w:rFonts w:ascii="Arial" w:hAnsi="Arial" w:cs="Arial"/>
          <w:b/>
          <w:bCs/>
          <w:sz w:val="20"/>
          <w:szCs w:val="20"/>
        </w:rPr>
        <w:t>eamless and efficient</w:t>
      </w:r>
      <w:r w:rsidRPr="001E3FA4">
        <w:rPr>
          <w:rFonts w:ascii="Arial" w:hAnsi="Arial" w:cs="Arial"/>
          <w:b/>
          <w:bCs/>
          <w:sz w:val="20"/>
          <w:szCs w:val="20"/>
        </w:rPr>
        <w:t xml:space="preserve"> multi</w:t>
      </w:r>
      <w:r w:rsidR="00EA3E43" w:rsidRPr="001E3FA4">
        <w:rPr>
          <w:rFonts w:ascii="Arial" w:hAnsi="Arial" w:cs="Arial"/>
          <w:b/>
          <w:bCs/>
          <w:sz w:val="20"/>
          <w:szCs w:val="20"/>
          <w:lang w:eastAsia="zh-CN"/>
        </w:rPr>
        <w:t>-</w:t>
      </w:r>
      <w:r w:rsidRPr="001E3FA4">
        <w:rPr>
          <w:rFonts w:ascii="Arial" w:hAnsi="Arial" w:cs="Arial"/>
          <w:b/>
          <w:bCs/>
          <w:sz w:val="20"/>
          <w:szCs w:val="20"/>
        </w:rPr>
        <w:t>material processing</w:t>
      </w:r>
    </w:p>
    <w:p w14:paraId="657A4A3D" w14:textId="50414C62" w:rsidR="00E736ED" w:rsidRPr="001E3FA4" w:rsidRDefault="00E736ED" w:rsidP="001E3FA4">
      <w:pPr>
        <w:spacing w:line="360" w:lineRule="auto"/>
        <w:ind w:right="1559"/>
        <w:jc w:val="both"/>
        <w:rPr>
          <w:rFonts w:ascii="Arial" w:hAnsi="Arial" w:cs="Arial"/>
          <w:sz w:val="20"/>
          <w:szCs w:val="20"/>
        </w:rPr>
      </w:pPr>
      <w:r w:rsidRPr="001E3FA4">
        <w:rPr>
          <w:rFonts w:ascii="Arial" w:hAnsi="Arial" w:cs="Arial"/>
          <w:sz w:val="20"/>
          <w:szCs w:val="20"/>
        </w:rPr>
        <w:t xml:space="preserve">The CS Series offers manufacturers a significant advantage through its excellent adhesion to polypropylene (PP), which enables efficient </w:t>
      </w:r>
      <w:proofErr w:type="spellStart"/>
      <w:r w:rsidRPr="001E3FA4">
        <w:rPr>
          <w:rFonts w:ascii="Arial" w:hAnsi="Arial" w:cs="Arial"/>
          <w:sz w:val="20"/>
          <w:szCs w:val="20"/>
        </w:rPr>
        <w:t>overmolding</w:t>
      </w:r>
      <w:proofErr w:type="spellEnd"/>
      <w:r w:rsidRPr="001E3FA4">
        <w:rPr>
          <w:rFonts w:ascii="Arial" w:hAnsi="Arial" w:cs="Arial"/>
          <w:sz w:val="20"/>
          <w:szCs w:val="20"/>
        </w:rPr>
        <w:t xml:space="preserve"> and multi-component injection molding and allows the creation of durable, complex components that fulfill customer specifications.</w:t>
      </w:r>
    </w:p>
    <w:p w14:paraId="03C4D576" w14:textId="77777777" w:rsidR="00F94CEA" w:rsidRPr="001E3FA4" w:rsidRDefault="00F94CEA" w:rsidP="001E3FA4">
      <w:pPr>
        <w:spacing w:line="360" w:lineRule="auto"/>
        <w:ind w:right="1559"/>
        <w:jc w:val="both"/>
        <w:rPr>
          <w:rFonts w:ascii="Arial" w:hAnsi="Arial" w:cs="Arial"/>
          <w:sz w:val="6"/>
          <w:szCs w:val="6"/>
        </w:rPr>
      </w:pPr>
    </w:p>
    <w:p w14:paraId="7FE1FF24" w14:textId="46C4096B" w:rsidR="007E1FC8" w:rsidRPr="001E3FA4" w:rsidRDefault="007E1FC8" w:rsidP="001E3FA4">
      <w:pPr>
        <w:spacing w:line="360" w:lineRule="auto"/>
        <w:ind w:right="1559"/>
        <w:jc w:val="both"/>
        <w:rPr>
          <w:rFonts w:ascii="Arial" w:hAnsi="Arial" w:cs="Arial"/>
          <w:b/>
          <w:bCs/>
          <w:sz w:val="20"/>
          <w:szCs w:val="20"/>
          <w:lang w:val="en-PH"/>
        </w:rPr>
      </w:pPr>
      <w:r w:rsidRPr="001E3FA4">
        <w:rPr>
          <w:rFonts w:ascii="Arial" w:hAnsi="Arial" w:cs="Arial"/>
          <w:b/>
          <w:bCs/>
          <w:sz w:val="20"/>
          <w:szCs w:val="20"/>
          <w:lang w:val="en-PH"/>
        </w:rPr>
        <w:t>S</w:t>
      </w:r>
      <w:r w:rsidR="00C90D66" w:rsidRPr="001E3FA4">
        <w:rPr>
          <w:rFonts w:ascii="Arial" w:hAnsi="Arial" w:cs="Arial"/>
          <w:b/>
          <w:bCs/>
          <w:sz w:val="20"/>
          <w:szCs w:val="20"/>
          <w:lang w:val="en-PH"/>
        </w:rPr>
        <w:t xml:space="preserve">ustainability </w:t>
      </w:r>
      <w:r w:rsidR="00FC7E04" w:rsidRPr="001E3FA4">
        <w:rPr>
          <w:rFonts w:ascii="Arial" w:hAnsi="Arial" w:cs="Arial"/>
          <w:b/>
          <w:bCs/>
          <w:sz w:val="20"/>
          <w:szCs w:val="20"/>
          <w:lang w:val="en-PH"/>
        </w:rPr>
        <w:t>from the get-go</w:t>
      </w:r>
    </w:p>
    <w:p w14:paraId="1F3A8FAA" w14:textId="1B4DABF2" w:rsidR="0093733A" w:rsidRPr="001E3FA4" w:rsidRDefault="0093733A" w:rsidP="001E3FA4">
      <w:pPr>
        <w:spacing w:line="360" w:lineRule="auto"/>
        <w:ind w:right="1559"/>
        <w:jc w:val="both"/>
        <w:rPr>
          <w:rFonts w:ascii="Arial" w:hAnsi="Arial" w:cs="Arial"/>
          <w:sz w:val="20"/>
          <w:szCs w:val="20"/>
          <w:lang w:val="en-PH"/>
        </w:rPr>
      </w:pPr>
      <w:r w:rsidRPr="001E3FA4">
        <w:rPr>
          <w:rFonts w:ascii="Arial" w:hAnsi="Arial" w:cs="Arial"/>
          <w:sz w:val="20"/>
          <w:szCs w:val="20"/>
          <w:lang w:val="en-PH"/>
        </w:rPr>
        <w:t xml:space="preserve">At KRAIBURG </w:t>
      </w:r>
      <w:r w:rsidRPr="0092473F">
        <w:rPr>
          <w:rFonts w:ascii="Arial" w:hAnsi="Arial" w:cs="Arial"/>
          <w:sz w:val="20"/>
          <w:szCs w:val="20"/>
          <w:lang w:val="en-PH"/>
        </w:rPr>
        <w:t xml:space="preserve">TPE, </w:t>
      </w:r>
      <w:hyperlink r:id="rId14" w:history="1">
        <w:r w:rsidRPr="0092473F">
          <w:rPr>
            <w:rStyle w:val="Hyperlink"/>
            <w:rFonts w:ascii="Arial" w:hAnsi="Arial" w:cs="Arial"/>
            <w:sz w:val="20"/>
            <w:szCs w:val="20"/>
            <w:lang w:val="en-PH"/>
          </w:rPr>
          <w:t>sustainability</w:t>
        </w:r>
      </w:hyperlink>
      <w:r w:rsidRPr="0092473F">
        <w:rPr>
          <w:rFonts w:ascii="Arial" w:hAnsi="Arial" w:cs="Arial"/>
          <w:sz w:val="20"/>
          <w:szCs w:val="20"/>
          <w:lang w:val="en-PH"/>
        </w:rPr>
        <w:t xml:space="preserve"> is</w:t>
      </w:r>
      <w:r w:rsidRPr="001E3FA4">
        <w:rPr>
          <w:rFonts w:ascii="Arial" w:hAnsi="Arial" w:cs="Arial"/>
          <w:sz w:val="20"/>
          <w:szCs w:val="20"/>
          <w:lang w:val="en-PH"/>
        </w:rPr>
        <w:t xml:space="preserve"> at the heart of our innovation. Our portfolio features bio-based TPEs and compounds with post-consumer (PCR) and post-industrial (PIR) recycled content. Selected TPEs carry GRS and ISCC PLUS certifications. We also provide </w:t>
      </w:r>
      <w:hyperlink r:id="rId15" w:history="1">
        <w:r w:rsidRPr="0092473F">
          <w:rPr>
            <w:rStyle w:val="Hyperlink"/>
            <w:rFonts w:ascii="Arial" w:hAnsi="Arial" w:cs="Arial"/>
            <w:sz w:val="20"/>
            <w:szCs w:val="20"/>
            <w:lang w:val="en-PH"/>
          </w:rPr>
          <w:t>Product Carbon Footprint (PCF) data</w:t>
        </w:r>
      </w:hyperlink>
      <w:r w:rsidRPr="0092473F">
        <w:rPr>
          <w:rFonts w:ascii="Arial" w:hAnsi="Arial" w:cs="Arial"/>
          <w:sz w:val="20"/>
          <w:szCs w:val="20"/>
          <w:lang w:val="en-PH"/>
        </w:rPr>
        <w:t xml:space="preserve"> o</w:t>
      </w:r>
      <w:r w:rsidRPr="001E3FA4">
        <w:rPr>
          <w:rFonts w:ascii="Arial" w:hAnsi="Arial" w:cs="Arial"/>
          <w:sz w:val="20"/>
          <w:szCs w:val="20"/>
          <w:lang w:val="en-PH"/>
        </w:rPr>
        <w:t>n request to support sustainability decisions.</w:t>
      </w:r>
    </w:p>
    <w:p w14:paraId="18655EF9" w14:textId="58AC1C94" w:rsidR="0093733A" w:rsidRPr="001E3FA4" w:rsidRDefault="0093733A" w:rsidP="001E3FA4">
      <w:pPr>
        <w:spacing w:line="360" w:lineRule="auto"/>
        <w:ind w:right="1559"/>
        <w:jc w:val="both"/>
        <w:rPr>
          <w:rFonts w:ascii="Arial" w:hAnsi="Arial" w:cs="Arial"/>
          <w:sz w:val="20"/>
          <w:szCs w:val="20"/>
          <w:lang w:val="en-PH"/>
        </w:rPr>
      </w:pPr>
      <w:r w:rsidRPr="001E3FA4">
        <w:rPr>
          <w:rFonts w:ascii="Arial" w:hAnsi="Arial" w:cs="Arial"/>
          <w:sz w:val="20"/>
          <w:szCs w:val="20"/>
          <w:lang w:val="en-PH"/>
        </w:rPr>
        <w:t xml:space="preserve">We proudly earned the </w:t>
      </w:r>
      <w:proofErr w:type="spellStart"/>
      <w:r w:rsidRPr="001E3FA4">
        <w:rPr>
          <w:rFonts w:ascii="Arial" w:hAnsi="Arial" w:cs="Arial"/>
          <w:sz w:val="20"/>
          <w:szCs w:val="20"/>
          <w:lang w:val="en-PH"/>
        </w:rPr>
        <w:t>EcoVadis</w:t>
      </w:r>
      <w:proofErr w:type="spellEnd"/>
      <w:r w:rsidRPr="001E3FA4">
        <w:rPr>
          <w:rFonts w:ascii="Arial" w:hAnsi="Arial" w:cs="Arial"/>
          <w:sz w:val="20"/>
          <w:szCs w:val="20"/>
          <w:lang w:val="en-PH"/>
        </w:rPr>
        <w:t xml:space="preserve"> Gold Medal in 2025 and are committed to the Science Based Targets initiative (SBTi), aligning our goals with global climate action.</w:t>
      </w:r>
    </w:p>
    <w:p w14:paraId="0CD838D0" w14:textId="3E67CAF6" w:rsidR="0093733A" w:rsidRPr="001E3FA4" w:rsidRDefault="0093733A" w:rsidP="001E3FA4">
      <w:pPr>
        <w:spacing w:line="360" w:lineRule="auto"/>
        <w:ind w:right="1559"/>
        <w:jc w:val="both"/>
        <w:rPr>
          <w:rFonts w:ascii="Arial" w:hAnsi="Arial" w:cs="Arial"/>
          <w:sz w:val="20"/>
          <w:szCs w:val="20"/>
          <w:lang w:val="en-PH"/>
        </w:rPr>
      </w:pPr>
      <w:r w:rsidRPr="001E3FA4">
        <w:rPr>
          <w:rFonts w:ascii="Arial" w:hAnsi="Arial" w:cs="Arial"/>
          <w:sz w:val="20"/>
          <w:szCs w:val="20"/>
          <w:lang w:val="en-PH"/>
        </w:rPr>
        <w:t>From reducing emissions to increasing circularity, our sustainable TPEs deliver dependable performance and are available worldwide to help meet your applications while advancing your sustainability goals.</w:t>
      </w:r>
    </w:p>
    <w:p w14:paraId="5E083F0E" w14:textId="633DE294" w:rsidR="0093733A" w:rsidRPr="001E3FA4" w:rsidRDefault="0093733A" w:rsidP="001E3FA4">
      <w:pPr>
        <w:spacing w:line="360" w:lineRule="auto"/>
        <w:ind w:right="1559"/>
        <w:jc w:val="both"/>
        <w:rPr>
          <w:rFonts w:ascii="Arial" w:hAnsi="Arial" w:cs="Arial"/>
          <w:sz w:val="20"/>
          <w:szCs w:val="20"/>
          <w:lang w:val="en-PH"/>
        </w:rPr>
      </w:pPr>
      <w:r w:rsidRPr="001E3FA4">
        <w:rPr>
          <w:rFonts w:ascii="Arial" w:hAnsi="Arial" w:cs="Arial"/>
          <w:b/>
          <w:bCs/>
          <w:sz w:val="20"/>
          <w:szCs w:val="20"/>
          <w:lang w:val="en-PH"/>
        </w:rPr>
        <w:t>Get in touch today</w:t>
      </w:r>
      <w:r w:rsidRPr="001E3FA4">
        <w:rPr>
          <w:rFonts w:ascii="Arial" w:hAnsi="Arial" w:cs="Arial"/>
          <w:sz w:val="20"/>
          <w:szCs w:val="20"/>
          <w:lang w:val="en-PH"/>
        </w:rPr>
        <w:t> to explore how KRAIBURG TPE </w:t>
      </w:r>
      <w:proofErr w:type="gramStart"/>
      <w:r w:rsidRPr="001E3FA4">
        <w:rPr>
          <w:rFonts w:ascii="Arial" w:hAnsi="Arial" w:cs="Arial"/>
          <w:sz w:val="20"/>
          <w:szCs w:val="20"/>
          <w:lang w:val="en-PH"/>
        </w:rPr>
        <w:t>is able to</w:t>
      </w:r>
      <w:proofErr w:type="gramEnd"/>
      <w:r w:rsidRPr="001E3FA4">
        <w:rPr>
          <w:rFonts w:ascii="Arial" w:hAnsi="Arial" w:cs="Arial"/>
          <w:sz w:val="20"/>
          <w:szCs w:val="20"/>
          <w:lang w:val="en-PH"/>
        </w:rPr>
        <w:t> support you</w:t>
      </w:r>
      <w:r w:rsidR="001109C8" w:rsidRPr="001E3FA4">
        <w:rPr>
          <w:rFonts w:ascii="Arial" w:hAnsi="Arial" w:cs="Arial"/>
          <w:sz w:val="20"/>
          <w:szCs w:val="20"/>
          <w:lang w:val="en-PH"/>
        </w:rPr>
        <w:t xml:space="preserve"> </w:t>
      </w:r>
      <w:r w:rsidRPr="001E3FA4">
        <w:rPr>
          <w:rFonts w:ascii="Arial" w:hAnsi="Arial" w:cs="Arial"/>
          <w:sz w:val="20"/>
          <w:szCs w:val="20"/>
          <w:lang w:val="en-PH"/>
        </w:rPr>
        <w:t>on your sustainability</w:t>
      </w:r>
      <w:r w:rsidR="00EA3E43" w:rsidRPr="001E3FA4">
        <w:rPr>
          <w:rFonts w:ascii="Arial" w:hAnsi="Arial" w:cs="Arial"/>
          <w:sz w:val="20"/>
          <w:szCs w:val="20"/>
          <w:lang w:val="en-PH" w:eastAsia="zh-CN"/>
        </w:rPr>
        <w:t xml:space="preserve"> </w:t>
      </w:r>
      <w:r w:rsidR="00EA3E43" w:rsidRPr="001E3FA4">
        <w:rPr>
          <w:rFonts w:ascii="Arial" w:hAnsi="Arial" w:cs="Arial"/>
          <w:sz w:val="20"/>
          <w:szCs w:val="20"/>
          <w:lang w:eastAsia="zh-CN"/>
        </w:rPr>
        <w:t>and product development</w:t>
      </w:r>
      <w:r w:rsidRPr="001E3FA4">
        <w:rPr>
          <w:rFonts w:ascii="Arial" w:hAnsi="Arial" w:cs="Arial"/>
          <w:sz w:val="20"/>
          <w:szCs w:val="20"/>
          <w:lang w:val="en-PH"/>
        </w:rPr>
        <w:t xml:space="preserve"> journey.</w:t>
      </w:r>
    </w:p>
    <w:p w14:paraId="09408D52" w14:textId="77777777" w:rsidR="00DE381B" w:rsidRDefault="00F047D0" w:rsidP="00146226">
      <w:pPr>
        <w:spacing w:line="360" w:lineRule="auto"/>
        <w:ind w:right="1559"/>
        <w:jc w:val="both"/>
        <w:rPr>
          <w:rFonts w:ascii="Arial" w:hAnsi="Arial" w:cs="Arial"/>
          <w:i/>
          <w:iCs/>
          <w:sz w:val="16"/>
          <w:szCs w:val="16"/>
          <w:lang w:val="en-PH"/>
        </w:rPr>
      </w:pPr>
      <w:r w:rsidRPr="001E3FA4">
        <w:rPr>
          <w:rFonts w:ascii="Arial" w:hAnsi="Arial" w:cs="Arial"/>
          <w:i/>
          <w:iCs/>
          <w:sz w:val="16"/>
          <w:szCs w:val="16"/>
          <w:lang w:val="en-PH"/>
        </w:rPr>
        <w:t>Disclaimer: The applications mentioned are illustrative of material capabilities only. Final product suitability and regulatory compliance must be assessed and validated by the customer.</w:t>
      </w:r>
    </w:p>
    <w:p w14:paraId="459AB3B1" w14:textId="3DCF85EE" w:rsidR="00B534F4" w:rsidRPr="006A5E51" w:rsidRDefault="00DE381B" w:rsidP="006A5E51">
      <w:pPr>
        <w:spacing w:line="360" w:lineRule="auto"/>
        <w:ind w:right="1559"/>
        <w:jc w:val="both"/>
        <w:rPr>
          <w:rFonts w:ascii="Arial" w:hAnsi="Arial" w:cs="Arial"/>
          <w:b/>
          <w:bCs/>
          <w:sz w:val="20"/>
          <w:szCs w:val="20"/>
          <w:lang w:bidi="ar-SA"/>
        </w:rPr>
      </w:pPr>
      <w:r>
        <w:rPr>
          <w:noProof/>
        </w:rPr>
        <w:drawing>
          <wp:inline distT="0" distB="0" distL="0" distR="0" wp14:anchorId="703FC6EF" wp14:editId="5D51DBBE">
            <wp:extent cx="4254500" cy="2354906"/>
            <wp:effectExtent l="0" t="0" r="0" b="7620"/>
            <wp:docPr id="2020222099" name="Picture 1" descr="A close-up of a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222099" name="Picture 1" descr="A close-up of a camera&#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8029" cy="2356859"/>
                    </a:xfrm>
                    <a:prstGeom prst="rect">
                      <a:avLst/>
                    </a:prstGeom>
                    <a:noFill/>
                    <a:ln>
                      <a:noFill/>
                    </a:ln>
                  </pic:spPr>
                </pic:pic>
              </a:graphicData>
            </a:graphic>
          </wp:inline>
        </w:drawing>
      </w:r>
      <w:r w:rsidR="005320D5" w:rsidRPr="003E4160">
        <w:rPr>
          <w:rFonts w:ascii="Arial" w:hAnsi="Arial" w:cs="Arial"/>
          <w:b/>
          <w:bCs/>
          <w:sz w:val="20"/>
          <w:szCs w:val="20"/>
          <w:lang w:bidi="ar-SA"/>
        </w:rPr>
        <w:t>(Photo: © 20</w:t>
      </w:r>
      <w:r w:rsidR="00D2377C" w:rsidRPr="003E4160">
        <w:rPr>
          <w:rFonts w:ascii="Arial" w:hAnsi="Arial" w:cs="Arial"/>
          <w:b/>
          <w:bCs/>
          <w:sz w:val="20"/>
          <w:szCs w:val="20"/>
          <w:lang w:bidi="ar-SA"/>
        </w:rPr>
        <w:t>2</w:t>
      </w:r>
      <w:r w:rsidR="006F5C5A">
        <w:rPr>
          <w:rFonts w:ascii="Arial" w:hAnsi="Arial" w:cs="Arial" w:hint="eastAsia"/>
          <w:b/>
          <w:bCs/>
          <w:sz w:val="20"/>
          <w:szCs w:val="20"/>
          <w:lang w:eastAsia="zh-CN" w:bidi="ar-SA"/>
        </w:rPr>
        <w:t>5</w:t>
      </w:r>
      <w:r w:rsidR="005320D5" w:rsidRPr="003E4160">
        <w:rPr>
          <w:rFonts w:ascii="Arial" w:hAnsi="Arial" w:cs="Arial"/>
          <w:b/>
          <w:bCs/>
          <w:sz w:val="20"/>
          <w:szCs w:val="20"/>
          <w:lang w:bidi="ar-SA"/>
        </w:rPr>
        <w:t xml:space="preserve"> KRAIBURG TPE)</w:t>
      </w:r>
      <w:r w:rsidR="00AD46D1">
        <w:rPr>
          <w:rFonts w:ascii="Arial" w:hAnsi="Arial" w:cs="Arial"/>
          <w:b/>
          <w:bCs/>
          <w:sz w:val="20"/>
          <w:szCs w:val="20"/>
          <w:lang w:bidi="ar-SA"/>
        </w:rPr>
        <w:t xml:space="preserve"> </w:t>
      </w:r>
    </w:p>
    <w:p w14:paraId="053987E0" w14:textId="71723651" w:rsidR="00EC7126" w:rsidRPr="003E4160" w:rsidRDefault="005320D5" w:rsidP="00605ED9">
      <w:pPr>
        <w:spacing w:after="0" w:line="360" w:lineRule="auto"/>
        <w:ind w:right="1559"/>
        <w:rPr>
          <w:rFonts w:ascii="Arial" w:hAnsi="Arial" w:cs="Arial"/>
          <w:sz w:val="20"/>
          <w:szCs w:val="20"/>
        </w:rPr>
      </w:pPr>
      <w:r w:rsidRPr="003E4160">
        <w:rPr>
          <w:rFonts w:ascii="Arial" w:hAnsi="Arial" w:cs="Arial"/>
          <w:sz w:val="20"/>
          <w:szCs w:val="20"/>
        </w:rPr>
        <w:lastRenderedPageBreak/>
        <w:t>For high-resolution photography, please contact Bridget Ngang (</w:t>
      </w:r>
      <w:hyperlink r:id="rId17"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w:t>
      </w:r>
      <w:r w:rsidR="00EC7126" w:rsidRPr="003E4160">
        <w:rPr>
          <w:rFonts w:ascii="Arial" w:hAnsi="Arial" w:cs="Arial"/>
          <w:sz w:val="20"/>
          <w:szCs w:val="20"/>
        </w:rPr>
        <w:t xml:space="preserve"> </w:t>
      </w:r>
    </w:p>
    <w:p w14:paraId="7177EB76" w14:textId="77777777" w:rsidR="00605ED9" w:rsidRPr="003E4160" w:rsidRDefault="00605ED9" w:rsidP="00605ED9">
      <w:pPr>
        <w:spacing w:after="0" w:line="360" w:lineRule="auto"/>
        <w:ind w:right="1559"/>
        <w:rPr>
          <w:rFonts w:ascii="Arial" w:hAnsi="Arial" w:cs="Arial"/>
          <w:sz w:val="20"/>
          <w:szCs w:val="20"/>
        </w:rPr>
      </w:pPr>
    </w:p>
    <w:p w14:paraId="354AFA3B" w14:textId="77777777"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5C62CF4" wp14:editId="7EB7877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6E82FA" w14:textId="77777777" w:rsidR="009D2688" w:rsidRPr="003E4160" w:rsidRDefault="009D2688" w:rsidP="00A26505">
      <w:pPr>
        <w:ind w:right="1559"/>
        <w:rPr>
          <w:rFonts w:ascii="Arial" w:hAnsi="Arial" w:cs="Arial"/>
          <w:bCs/>
          <w:sz w:val="20"/>
          <w:szCs w:val="20"/>
          <w:lang w:val="en-GB"/>
        </w:rPr>
      </w:pPr>
      <w:hyperlink r:id="rId20" w:history="1">
        <w:r w:rsidRPr="003E4160">
          <w:rPr>
            <w:rStyle w:val="Hyperlink"/>
            <w:rFonts w:ascii="Arial" w:hAnsi="Arial" w:cs="Arial"/>
            <w:bCs/>
            <w:color w:val="auto"/>
            <w:sz w:val="20"/>
            <w:szCs w:val="20"/>
            <w:lang w:val="en-GB"/>
          </w:rPr>
          <w:t>download high-resolution images</w:t>
        </w:r>
      </w:hyperlink>
    </w:p>
    <w:p w14:paraId="62A3669E" w14:textId="77777777" w:rsidR="009D2688" w:rsidRPr="003E4160" w:rsidRDefault="009D2688" w:rsidP="00A26505">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61D41573" wp14:editId="2047D27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1A4A546" w14:textId="77777777" w:rsidR="009D2688" w:rsidRPr="003E4160" w:rsidRDefault="009D2688" w:rsidP="00A26505">
      <w:pPr>
        <w:ind w:right="1559"/>
        <w:rPr>
          <w:rFonts w:ascii="Arial" w:hAnsi="Arial" w:cs="Arial"/>
          <w:bCs/>
          <w:sz w:val="20"/>
          <w:szCs w:val="20"/>
          <w:lang w:val="en-GB"/>
        </w:rPr>
      </w:pPr>
      <w:hyperlink r:id="rId23" w:history="1">
        <w:r w:rsidRPr="003E4160">
          <w:rPr>
            <w:rStyle w:val="Hyperlink"/>
            <w:rFonts w:ascii="Arial" w:hAnsi="Arial" w:cs="Arial"/>
            <w:bCs/>
            <w:color w:val="auto"/>
            <w:sz w:val="20"/>
            <w:szCs w:val="20"/>
            <w:lang w:val="en-GB"/>
          </w:rPr>
          <w:t>latest news on KRAIBURG TPE</w:t>
        </w:r>
      </w:hyperlink>
    </w:p>
    <w:p w14:paraId="14653B29" w14:textId="77777777" w:rsidR="009D2688" w:rsidRPr="003E4160" w:rsidRDefault="009D2688" w:rsidP="00A26505">
      <w:pPr>
        <w:ind w:right="1559"/>
        <w:rPr>
          <w:rFonts w:ascii="Arial" w:hAnsi="Arial" w:cs="Arial"/>
          <w:b/>
          <w:sz w:val="20"/>
          <w:szCs w:val="20"/>
          <w:lang w:val="en-GB"/>
        </w:rPr>
      </w:pPr>
    </w:p>
    <w:p w14:paraId="020DD930" w14:textId="002D7888"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6851B976" w14:textId="77777777" w:rsidR="009D2688" w:rsidRPr="003E4160" w:rsidRDefault="009D2688" w:rsidP="00A26505">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7E62ECF5" wp14:editId="34297442">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55DC831" wp14:editId="69D5CCD3">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A1FB05D" wp14:editId="3CBDC756">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7950921" wp14:editId="0B8C1D7E">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95430D6" wp14:editId="4DE22ED9">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244D876" w14:textId="77777777" w:rsidR="009D2688" w:rsidRPr="003E4160" w:rsidRDefault="009D2688" w:rsidP="00A26505">
      <w:pPr>
        <w:ind w:right="1559"/>
        <w:rPr>
          <w:rFonts w:ascii="Arial" w:hAnsi="Arial" w:cs="Arial"/>
          <w:b/>
          <w:sz w:val="20"/>
          <w:szCs w:val="20"/>
          <w:lang w:val="en-MY"/>
        </w:rPr>
      </w:pPr>
      <w:r w:rsidRPr="003E4160">
        <w:rPr>
          <w:rFonts w:ascii="Arial" w:hAnsi="Arial" w:cs="Arial"/>
          <w:b/>
          <w:sz w:val="20"/>
          <w:szCs w:val="20"/>
          <w:lang w:val="en-MY"/>
        </w:rPr>
        <w:t>Follow us on WeChat</w:t>
      </w:r>
    </w:p>
    <w:p w14:paraId="4630E342" w14:textId="40660A03" w:rsidR="009D2688" w:rsidRPr="003E4160" w:rsidRDefault="009D2688" w:rsidP="00A26505">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792C2201" wp14:editId="2D2185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566CF0F4" w:rsidR="001655F4" w:rsidRPr="007D2C88" w:rsidRDefault="002C536B" w:rsidP="006C285F">
      <w:pPr>
        <w:spacing w:line="360" w:lineRule="auto"/>
        <w:ind w:right="1842"/>
        <w:jc w:val="both"/>
        <w:rPr>
          <w:rFonts w:ascii="Arial" w:hAnsi="Arial" w:cs="Arial"/>
          <w:b/>
          <w:sz w:val="21"/>
          <w:szCs w:val="21"/>
          <w:lang w:val="en-MY"/>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sidR="00302F9B">
        <w:rPr>
          <w:rFonts w:ascii="Arial" w:hAnsi="Arial" w:cs="Arial"/>
          <w:sz w:val="20"/>
          <w:szCs w:val="20"/>
          <w:lang w:eastAsia="zh-CN"/>
        </w:rPr>
        <w:t>700</w:t>
      </w:r>
      <w:r w:rsidR="000303B2">
        <w:rPr>
          <w:rFonts w:ascii="Arial" w:hAnsi="Arial" w:cs="Arial" w:hint="eastAsia"/>
          <w:sz w:val="20"/>
          <w:szCs w:val="20"/>
          <w:lang w:eastAsia="zh-CN"/>
        </w:rPr>
        <w:t xml:space="preserve"> </w:t>
      </w:r>
      <w:r w:rsidRPr="003E4160">
        <w:rPr>
          <w:rFonts w:ascii="Arial" w:hAnsi="Arial" w:cs="Arial"/>
          <w:sz w:val="20"/>
          <w:szCs w:val="20"/>
        </w:rPr>
        <w:t xml:space="preserve">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w:t>
      </w:r>
      <w:r w:rsidRPr="003E4160">
        <w:rPr>
          <w:rFonts w:ascii="Arial" w:hAnsi="Arial" w:cs="Arial"/>
          <w:sz w:val="20"/>
          <w:szCs w:val="20"/>
        </w:rPr>
        <w:lastRenderedPageBreak/>
        <w:t>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RPr="007D2C88"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BC35E" w14:textId="77777777" w:rsidR="00FB1346" w:rsidRDefault="00FB1346" w:rsidP="00784C57">
      <w:pPr>
        <w:spacing w:after="0" w:line="240" w:lineRule="auto"/>
      </w:pPr>
      <w:r>
        <w:separator/>
      </w:r>
    </w:p>
  </w:endnote>
  <w:endnote w:type="continuationSeparator" w:id="0">
    <w:p w14:paraId="53693684" w14:textId="77777777" w:rsidR="00FB1346" w:rsidRDefault="00FB1346"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2FB0E" w14:textId="77777777" w:rsidR="00FB1346" w:rsidRDefault="00FB1346" w:rsidP="00784C57">
      <w:pPr>
        <w:spacing w:after="0" w:line="240" w:lineRule="auto"/>
      </w:pPr>
      <w:r>
        <w:separator/>
      </w:r>
    </w:p>
  </w:footnote>
  <w:footnote w:type="continuationSeparator" w:id="0">
    <w:p w14:paraId="4000C07F" w14:textId="77777777" w:rsidR="00FB1346" w:rsidRDefault="00FB1346"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6182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2A2EC269" w14:textId="77777777" w:rsidR="001E3FA4" w:rsidRDefault="001E3FA4" w:rsidP="001E3FA4">
          <w:pPr>
            <w:spacing w:after="0" w:line="360" w:lineRule="auto"/>
            <w:ind w:left="-105"/>
            <w:jc w:val="both"/>
            <w:rPr>
              <w:rFonts w:ascii="Arial" w:hAnsi="Arial" w:cs="Arial"/>
              <w:b/>
              <w:bCs/>
              <w:sz w:val="16"/>
              <w:szCs w:val="16"/>
            </w:rPr>
          </w:pPr>
          <w:r w:rsidRPr="001E3FA4">
            <w:rPr>
              <w:rFonts w:ascii="Arial" w:hAnsi="Arial" w:cs="Arial"/>
              <w:b/>
              <w:bCs/>
              <w:sz w:val="16"/>
              <w:szCs w:val="16"/>
            </w:rPr>
            <w:t>KRAIBURG TPE Focuses on Reliable Performance in CCTV and Imaging Systems</w:t>
          </w:r>
        </w:p>
        <w:p w14:paraId="5EE4FDD9" w14:textId="77777777" w:rsidR="001E3FA4" w:rsidRPr="002B7CE1" w:rsidRDefault="001E3FA4" w:rsidP="001E3FA4">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July 2025</w:t>
          </w:r>
        </w:p>
        <w:p w14:paraId="1A56E795" w14:textId="46210A80" w:rsidR="00502615" w:rsidRPr="00073D11" w:rsidRDefault="001A6108" w:rsidP="00B534F4">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6334A5">
            <w:rPr>
              <w:rFonts w:ascii="Arial" w:hAnsi="Arial" w:cs="Arial"/>
              <w:b/>
              <w:bCs/>
              <w:noProof/>
              <w:sz w:val="16"/>
              <w:szCs w:val="16"/>
            </w:rPr>
            <w:t>2</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6334A5">
            <w:rPr>
              <w:rFonts w:ascii="Arial" w:hAnsi="Arial" w:cs="Arial"/>
              <w:b/>
              <w:bCs/>
              <w:noProof/>
              <w:sz w:val="16"/>
              <w:szCs w:val="16"/>
            </w:rPr>
            <w:t>4</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36E0954F" w14:textId="77777777" w:rsidR="001E3FA4" w:rsidRPr="00073D11" w:rsidRDefault="001E3FA4"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977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D143EE7" w14:textId="77777777" w:rsidR="00947A2A" w:rsidRDefault="003C4170" w:rsidP="00947A2A">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7EC38000" w14:textId="77777777" w:rsidR="001E3FA4" w:rsidRDefault="001E3FA4" w:rsidP="008F55F4">
          <w:pPr>
            <w:spacing w:after="0" w:line="360" w:lineRule="auto"/>
            <w:ind w:left="-105"/>
            <w:jc w:val="both"/>
            <w:rPr>
              <w:rFonts w:ascii="Arial" w:hAnsi="Arial" w:cs="Arial"/>
              <w:b/>
              <w:bCs/>
              <w:sz w:val="16"/>
              <w:szCs w:val="16"/>
            </w:rPr>
          </w:pPr>
          <w:r w:rsidRPr="001E3FA4">
            <w:rPr>
              <w:rFonts w:ascii="Arial" w:hAnsi="Arial" w:cs="Arial"/>
              <w:b/>
              <w:bCs/>
              <w:sz w:val="16"/>
              <w:szCs w:val="16"/>
            </w:rPr>
            <w:t>KRAIBURG TPE Focuses on Reliable Performance in CCTV and Imaging Systems</w:t>
          </w:r>
        </w:p>
        <w:p w14:paraId="765F9503" w14:textId="69F1DD4B" w:rsidR="003C4170" w:rsidRPr="002B7CE1" w:rsidRDefault="003C4170" w:rsidP="008F55F4">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6C285F">
            <w:rPr>
              <w:rFonts w:ascii="Arial" w:hAnsi="Arial" w:hint="eastAsia"/>
              <w:b/>
              <w:sz w:val="16"/>
              <w:szCs w:val="16"/>
              <w:lang w:eastAsia="zh-CN"/>
            </w:rPr>
            <w:t>Ju</w:t>
          </w:r>
          <w:r w:rsidR="00B534F4">
            <w:rPr>
              <w:rFonts w:ascii="Arial" w:hAnsi="Arial" w:hint="eastAsia"/>
              <w:b/>
              <w:sz w:val="16"/>
              <w:szCs w:val="16"/>
              <w:lang w:eastAsia="zh-CN"/>
            </w:rPr>
            <w:t xml:space="preserve">ly </w:t>
          </w:r>
          <w:r w:rsidR="00D3483B">
            <w:rPr>
              <w:rFonts w:ascii="Arial" w:hAnsi="Arial" w:hint="eastAsia"/>
              <w:b/>
              <w:sz w:val="16"/>
              <w:szCs w:val="16"/>
              <w:lang w:eastAsia="zh-CN"/>
            </w:rPr>
            <w:t>2</w:t>
          </w:r>
          <w:r w:rsidR="00AF4CB0">
            <w:rPr>
              <w:rFonts w:ascii="Arial" w:hAnsi="Arial" w:hint="eastAsia"/>
              <w:b/>
              <w:sz w:val="16"/>
              <w:szCs w:val="16"/>
              <w:lang w:eastAsia="zh-CN"/>
            </w:rPr>
            <w:t>025</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6334A5">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6334A5">
            <w:rPr>
              <w:rFonts w:ascii="Arial" w:hAnsi="Arial" w:cs="Arial"/>
              <w:b/>
              <w:bCs/>
              <w:noProof/>
              <w:sz w:val="16"/>
              <w:szCs w:val="16"/>
            </w:rPr>
            <w:t>4</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8DE6C0F"/>
    <w:multiLevelType w:val="hybridMultilevel"/>
    <w:tmpl w:val="876A97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501489"/>
    <w:multiLevelType w:val="hybridMultilevel"/>
    <w:tmpl w:val="429E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3BF0EBE"/>
    <w:multiLevelType w:val="multilevel"/>
    <w:tmpl w:val="84F0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95410A0"/>
    <w:multiLevelType w:val="hybridMultilevel"/>
    <w:tmpl w:val="E606196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5BD2524"/>
    <w:multiLevelType w:val="hybridMultilevel"/>
    <w:tmpl w:val="1ADA9FD6"/>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D13F14"/>
    <w:multiLevelType w:val="hybridMultilevel"/>
    <w:tmpl w:val="20CCA58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5" w15:restartNumberingAfterBreak="0">
    <w:nsid w:val="53896A13"/>
    <w:multiLevelType w:val="hybridMultilevel"/>
    <w:tmpl w:val="3132A87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7" w15:restartNumberingAfterBreak="0">
    <w:nsid w:val="564D162C"/>
    <w:multiLevelType w:val="multilevel"/>
    <w:tmpl w:val="9564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E3232E"/>
    <w:multiLevelType w:val="multilevel"/>
    <w:tmpl w:val="AE3C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1"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2" w15:restartNumberingAfterBreak="0">
    <w:nsid w:val="6E772C48"/>
    <w:multiLevelType w:val="multilevel"/>
    <w:tmpl w:val="1DE8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5"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035828">
    <w:abstractNumId w:val="6"/>
  </w:num>
  <w:num w:numId="2" w16cid:durableId="647824122">
    <w:abstractNumId w:val="21"/>
  </w:num>
  <w:num w:numId="3" w16cid:durableId="1310595513">
    <w:abstractNumId w:val="4"/>
  </w:num>
  <w:num w:numId="4" w16cid:durableId="1971931237">
    <w:abstractNumId w:val="38"/>
  </w:num>
  <w:num w:numId="5" w16cid:durableId="415857497">
    <w:abstractNumId w:val="28"/>
  </w:num>
  <w:num w:numId="6" w16cid:durableId="82920010">
    <w:abstractNumId w:val="34"/>
  </w:num>
  <w:num w:numId="7" w16cid:durableId="1242177286">
    <w:abstractNumId w:val="13"/>
  </w:num>
  <w:num w:numId="8" w16cid:durableId="1514033401">
    <w:abstractNumId w:val="37"/>
  </w:num>
  <w:num w:numId="9" w16cid:durableId="728848021">
    <w:abstractNumId w:val="30"/>
  </w:num>
  <w:num w:numId="10" w16cid:durableId="422383770">
    <w:abstractNumId w:val="2"/>
  </w:num>
  <w:num w:numId="11" w16cid:durableId="79758896">
    <w:abstractNumId w:val="24"/>
  </w:num>
  <w:num w:numId="12" w16cid:durableId="17780586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9778858">
    <w:abstractNumId w:val="9"/>
  </w:num>
  <w:num w:numId="14" w16cid:durableId="1714768972">
    <w:abstractNumId w:val="33"/>
  </w:num>
  <w:num w:numId="15" w16cid:durableId="1394546307">
    <w:abstractNumId w:val="22"/>
  </w:num>
  <w:num w:numId="16" w16cid:durableId="1665859695">
    <w:abstractNumId w:val="26"/>
  </w:num>
  <w:num w:numId="17" w16cid:durableId="401222326">
    <w:abstractNumId w:val="18"/>
  </w:num>
  <w:num w:numId="18" w16cid:durableId="1462723125">
    <w:abstractNumId w:val="17"/>
  </w:num>
  <w:num w:numId="19" w16cid:durableId="1557424991">
    <w:abstractNumId w:val="31"/>
  </w:num>
  <w:num w:numId="20" w16cid:durableId="1989283328">
    <w:abstractNumId w:val="11"/>
  </w:num>
  <w:num w:numId="21" w16cid:durableId="1650137758">
    <w:abstractNumId w:val="8"/>
  </w:num>
  <w:num w:numId="22" w16cid:durableId="1831824544">
    <w:abstractNumId w:val="36"/>
  </w:num>
  <w:num w:numId="23" w16cid:durableId="1672902263">
    <w:abstractNumId w:val="35"/>
  </w:num>
  <w:num w:numId="24" w16cid:durableId="314920365">
    <w:abstractNumId w:val="5"/>
  </w:num>
  <w:num w:numId="25" w16cid:durableId="399982920">
    <w:abstractNumId w:val="0"/>
  </w:num>
  <w:num w:numId="26" w16cid:durableId="82921499">
    <w:abstractNumId w:val="14"/>
  </w:num>
  <w:num w:numId="27" w16cid:durableId="429741891">
    <w:abstractNumId w:val="16"/>
  </w:num>
  <w:num w:numId="28" w16cid:durableId="839125162">
    <w:abstractNumId w:val="20"/>
  </w:num>
  <w:num w:numId="29" w16cid:durableId="1860853203">
    <w:abstractNumId w:val="3"/>
  </w:num>
  <w:num w:numId="30" w16cid:durableId="357006350">
    <w:abstractNumId w:val="7"/>
  </w:num>
  <w:num w:numId="31" w16cid:durableId="1574582393">
    <w:abstractNumId w:val="23"/>
  </w:num>
  <w:num w:numId="32" w16cid:durableId="1570574589">
    <w:abstractNumId w:val="1"/>
  </w:num>
  <w:num w:numId="33" w16cid:durableId="501163758">
    <w:abstractNumId w:val="27"/>
  </w:num>
  <w:num w:numId="34" w16cid:durableId="2026664156">
    <w:abstractNumId w:val="12"/>
  </w:num>
  <w:num w:numId="35" w16cid:durableId="1740446188">
    <w:abstractNumId w:val="32"/>
  </w:num>
  <w:num w:numId="36" w16cid:durableId="425923719">
    <w:abstractNumId w:val="29"/>
  </w:num>
  <w:num w:numId="37" w16cid:durableId="950011211">
    <w:abstractNumId w:val="15"/>
  </w:num>
  <w:num w:numId="38" w16cid:durableId="627012714">
    <w:abstractNumId w:val="25"/>
  </w:num>
  <w:num w:numId="39" w16cid:durableId="2112703670">
    <w:abstractNumId w:val="10"/>
  </w:num>
  <w:num w:numId="40" w16cid:durableId="1018008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5FA1"/>
    <w:rsid w:val="00013EA3"/>
    <w:rsid w:val="00020304"/>
    <w:rsid w:val="00022CB1"/>
    <w:rsid w:val="00023A0F"/>
    <w:rsid w:val="000303B2"/>
    <w:rsid w:val="000316D8"/>
    <w:rsid w:val="00035D86"/>
    <w:rsid w:val="00041B77"/>
    <w:rsid w:val="0004695A"/>
    <w:rsid w:val="00047CA0"/>
    <w:rsid w:val="000521D5"/>
    <w:rsid w:val="00055A30"/>
    <w:rsid w:val="00057785"/>
    <w:rsid w:val="0006085F"/>
    <w:rsid w:val="00065A69"/>
    <w:rsid w:val="00066192"/>
    <w:rsid w:val="00071236"/>
    <w:rsid w:val="00073D11"/>
    <w:rsid w:val="000759E8"/>
    <w:rsid w:val="00077E64"/>
    <w:rsid w:val="0008135D"/>
    <w:rsid w:val="000829C6"/>
    <w:rsid w:val="00083596"/>
    <w:rsid w:val="000842CA"/>
    <w:rsid w:val="0008699C"/>
    <w:rsid w:val="00086A3D"/>
    <w:rsid w:val="000903ED"/>
    <w:rsid w:val="0009376B"/>
    <w:rsid w:val="00093F48"/>
    <w:rsid w:val="00096447"/>
    <w:rsid w:val="00096CA7"/>
    <w:rsid w:val="00097276"/>
    <w:rsid w:val="00097D31"/>
    <w:rsid w:val="000A03C6"/>
    <w:rsid w:val="000A20CD"/>
    <w:rsid w:val="000A4B77"/>
    <w:rsid w:val="000A4F86"/>
    <w:rsid w:val="000A510D"/>
    <w:rsid w:val="000A52EE"/>
    <w:rsid w:val="000A651C"/>
    <w:rsid w:val="000B19D4"/>
    <w:rsid w:val="000B2944"/>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F73"/>
    <w:rsid w:val="000D5397"/>
    <w:rsid w:val="000D54C6"/>
    <w:rsid w:val="000D59EC"/>
    <w:rsid w:val="000D7787"/>
    <w:rsid w:val="000E2AEC"/>
    <w:rsid w:val="000E37A7"/>
    <w:rsid w:val="000F2DAE"/>
    <w:rsid w:val="000F32CD"/>
    <w:rsid w:val="000F3838"/>
    <w:rsid w:val="000F4AF2"/>
    <w:rsid w:val="000F7C93"/>
    <w:rsid w:val="000F7C99"/>
    <w:rsid w:val="00100A43"/>
    <w:rsid w:val="00100B41"/>
    <w:rsid w:val="00102F87"/>
    <w:rsid w:val="001036DC"/>
    <w:rsid w:val="00104033"/>
    <w:rsid w:val="00106F76"/>
    <w:rsid w:val="0010717D"/>
    <w:rsid w:val="00107310"/>
    <w:rsid w:val="001108E5"/>
    <w:rsid w:val="001109C8"/>
    <w:rsid w:val="001109FB"/>
    <w:rsid w:val="001119A9"/>
    <w:rsid w:val="00111F9D"/>
    <w:rsid w:val="0011205C"/>
    <w:rsid w:val="00112FED"/>
    <w:rsid w:val="00115094"/>
    <w:rsid w:val="0011675A"/>
    <w:rsid w:val="00116B00"/>
    <w:rsid w:val="001175D8"/>
    <w:rsid w:val="0012042E"/>
    <w:rsid w:val="00120B15"/>
    <w:rsid w:val="00121D30"/>
    <w:rsid w:val="00122C56"/>
    <w:rsid w:val="001246FA"/>
    <w:rsid w:val="00133856"/>
    <w:rsid w:val="00133C79"/>
    <w:rsid w:val="001367CF"/>
    <w:rsid w:val="00136F18"/>
    <w:rsid w:val="00137C57"/>
    <w:rsid w:val="00140711"/>
    <w:rsid w:val="00141D34"/>
    <w:rsid w:val="00144072"/>
    <w:rsid w:val="00146226"/>
    <w:rsid w:val="00146E7E"/>
    <w:rsid w:val="001507B4"/>
    <w:rsid w:val="00150A0F"/>
    <w:rsid w:val="00156BDE"/>
    <w:rsid w:val="001632F5"/>
    <w:rsid w:val="00163E63"/>
    <w:rsid w:val="001655F4"/>
    <w:rsid w:val="00165956"/>
    <w:rsid w:val="0017332B"/>
    <w:rsid w:val="00173B45"/>
    <w:rsid w:val="0017431E"/>
    <w:rsid w:val="00177340"/>
    <w:rsid w:val="00177563"/>
    <w:rsid w:val="00180F66"/>
    <w:rsid w:val="0018172A"/>
    <w:rsid w:val="00184BA6"/>
    <w:rsid w:val="0018691E"/>
    <w:rsid w:val="00186CE3"/>
    <w:rsid w:val="00190A79"/>
    <w:rsid w:val="001912E3"/>
    <w:rsid w:val="001937B4"/>
    <w:rsid w:val="00196354"/>
    <w:rsid w:val="001A0701"/>
    <w:rsid w:val="001A0CB5"/>
    <w:rsid w:val="001A1A47"/>
    <w:rsid w:val="001A6108"/>
    <w:rsid w:val="001A6E10"/>
    <w:rsid w:val="001B3AED"/>
    <w:rsid w:val="001B400F"/>
    <w:rsid w:val="001B4EC9"/>
    <w:rsid w:val="001C2242"/>
    <w:rsid w:val="001C311C"/>
    <w:rsid w:val="001C4EAE"/>
    <w:rsid w:val="001C5497"/>
    <w:rsid w:val="001C701E"/>
    <w:rsid w:val="001C7821"/>
    <w:rsid w:val="001C787B"/>
    <w:rsid w:val="001D003B"/>
    <w:rsid w:val="001D04BB"/>
    <w:rsid w:val="001D41F8"/>
    <w:rsid w:val="001E1888"/>
    <w:rsid w:val="001E28DA"/>
    <w:rsid w:val="001E3FA4"/>
    <w:rsid w:val="001F37C4"/>
    <w:rsid w:val="001F4135"/>
    <w:rsid w:val="001F4509"/>
    <w:rsid w:val="001F4F5D"/>
    <w:rsid w:val="001F5E31"/>
    <w:rsid w:val="00201710"/>
    <w:rsid w:val="002021A2"/>
    <w:rsid w:val="00203048"/>
    <w:rsid w:val="00203478"/>
    <w:rsid w:val="002079A2"/>
    <w:rsid w:val="002129DC"/>
    <w:rsid w:val="00213288"/>
    <w:rsid w:val="00213C02"/>
    <w:rsid w:val="00213E75"/>
    <w:rsid w:val="00214C89"/>
    <w:rsid w:val="002161B6"/>
    <w:rsid w:val="00225FD8"/>
    <w:rsid w:val="002262B1"/>
    <w:rsid w:val="00233574"/>
    <w:rsid w:val="00233BD7"/>
    <w:rsid w:val="00235BA5"/>
    <w:rsid w:val="00236FC1"/>
    <w:rsid w:val="002455DD"/>
    <w:rsid w:val="00250990"/>
    <w:rsid w:val="00256D34"/>
    <w:rsid w:val="00256E0E"/>
    <w:rsid w:val="002631F5"/>
    <w:rsid w:val="00267260"/>
    <w:rsid w:val="00281DBF"/>
    <w:rsid w:val="00281FF5"/>
    <w:rsid w:val="0028506D"/>
    <w:rsid w:val="0028707A"/>
    <w:rsid w:val="00290773"/>
    <w:rsid w:val="002934F9"/>
    <w:rsid w:val="0029413E"/>
    <w:rsid w:val="00296D54"/>
    <w:rsid w:val="0029752E"/>
    <w:rsid w:val="002A328D"/>
    <w:rsid w:val="002A37DD"/>
    <w:rsid w:val="002A3920"/>
    <w:rsid w:val="002A4735"/>
    <w:rsid w:val="002A5031"/>
    <w:rsid w:val="002A532B"/>
    <w:rsid w:val="002A7CDA"/>
    <w:rsid w:val="002B0401"/>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D4C"/>
    <w:rsid w:val="002E3513"/>
    <w:rsid w:val="002E4504"/>
    <w:rsid w:val="002E7488"/>
    <w:rsid w:val="002F135A"/>
    <w:rsid w:val="002F2061"/>
    <w:rsid w:val="002F4492"/>
    <w:rsid w:val="002F5438"/>
    <w:rsid w:val="002F563D"/>
    <w:rsid w:val="002F573C"/>
    <w:rsid w:val="002F644A"/>
    <w:rsid w:val="002F6E68"/>
    <w:rsid w:val="002F71C5"/>
    <w:rsid w:val="0030279B"/>
    <w:rsid w:val="00302F9B"/>
    <w:rsid w:val="00304543"/>
    <w:rsid w:val="00304CE5"/>
    <w:rsid w:val="00304F3E"/>
    <w:rsid w:val="00310A64"/>
    <w:rsid w:val="00311056"/>
    <w:rsid w:val="00311B29"/>
    <w:rsid w:val="00312545"/>
    <w:rsid w:val="00324D73"/>
    <w:rsid w:val="00325394"/>
    <w:rsid w:val="00325EA7"/>
    <w:rsid w:val="00326FA2"/>
    <w:rsid w:val="0033017E"/>
    <w:rsid w:val="00340D67"/>
    <w:rsid w:val="0034521D"/>
    <w:rsid w:val="00347067"/>
    <w:rsid w:val="00350E59"/>
    <w:rsid w:val="0035152E"/>
    <w:rsid w:val="0035328E"/>
    <w:rsid w:val="00356006"/>
    <w:rsid w:val="003560D2"/>
    <w:rsid w:val="00361339"/>
    <w:rsid w:val="00362B13"/>
    <w:rsid w:val="00364268"/>
    <w:rsid w:val="0036557B"/>
    <w:rsid w:val="00370D94"/>
    <w:rsid w:val="00384C83"/>
    <w:rsid w:val="003873E4"/>
    <w:rsid w:val="0038768D"/>
    <w:rsid w:val="00394212"/>
    <w:rsid w:val="00395377"/>
    <w:rsid w:val="003955E2"/>
    <w:rsid w:val="003961E4"/>
    <w:rsid w:val="00396DE4"/>
    <w:rsid w:val="00396F67"/>
    <w:rsid w:val="003A1217"/>
    <w:rsid w:val="003A389E"/>
    <w:rsid w:val="003A50BB"/>
    <w:rsid w:val="003A7185"/>
    <w:rsid w:val="003B042D"/>
    <w:rsid w:val="003B0BB3"/>
    <w:rsid w:val="003B2331"/>
    <w:rsid w:val="003B3961"/>
    <w:rsid w:val="003C1E4D"/>
    <w:rsid w:val="003C34B2"/>
    <w:rsid w:val="003C4170"/>
    <w:rsid w:val="003C65BD"/>
    <w:rsid w:val="003C6DEF"/>
    <w:rsid w:val="003C78DA"/>
    <w:rsid w:val="003D340D"/>
    <w:rsid w:val="003E2CB0"/>
    <w:rsid w:val="003E334E"/>
    <w:rsid w:val="003E3D8B"/>
    <w:rsid w:val="003E4160"/>
    <w:rsid w:val="003E649C"/>
    <w:rsid w:val="003F2BCA"/>
    <w:rsid w:val="003F5457"/>
    <w:rsid w:val="004002A2"/>
    <w:rsid w:val="00401FF2"/>
    <w:rsid w:val="0040224A"/>
    <w:rsid w:val="00403673"/>
    <w:rsid w:val="00404A1D"/>
    <w:rsid w:val="004057E3"/>
    <w:rsid w:val="00405904"/>
    <w:rsid w:val="00406C85"/>
    <w:rsid w:val="0041069C"/>
    <w:rsid w:val="00410B91"/>
    <w:rsid w:val="00420D20"/>
    <w:rsid w:val="004213E1"/>
    <w:rsid w:val="00424AB6"/>
    <w:rsid w:val="00432CA6"/>
    <w:rsid w:val="00435158"/>
    <w:rsid w:val="00436125"/>
    <w:rsid w:val="00437CC0"/>
    <w:rsid w:val="004407AE"/>
    <w:rsid w:val="00442691"/>
    <w:rsid w:val="0044383E"/>
    <w:rsid w:val="00444D45"/>
    <w:rsid w:val="0044562F"/>
    <w:rsid w:val="00445D42"/>
    <w:rsid w:val="00445FCB"/>
    <w:rsid w:val="0045042F"/>
    <w:rsid w:val="004543BF"/>
    <w:rsid w:val="004560BB"/>
    <w:rsid w:val="004562AC"/>
    <w:rsid w:val="00456843"/>
    <w:rsid w:val="00456A3B"/>
    <w:rsid w:val="00465D01"/>
    <w:rsid w:val="004701E5"/>
    <w:rsid w:val="004709ED"/>
    <w:rsid w:val="004714FF"/>
    <w:rsid w:val="00471A94"/>
    <w:rsid w:val="00473F42"/>
    <w:rsid w:val="0047409A"/>
    <w:rsid w:val="00480472"/>
    <w:rsid w:val="00481947"/>
    <w:rsid w:val="00482B9C"/>
    <w:rsid w:val="00483E1E"/>
    <w:rsid w:val="00484414"/>
    <w:rsid w:val="004856BE"/>
    <w:rsid w:val="004919AE"/>
    <w:rsid w:val="004922C0"/>
    <w:rsid w:val="00493BFC"/>
    <w:rsid w:val="00495A71"/>
    <w:rsid w:val="00496AA7"/>
    <w:rsid w:val="004A06FC"/>
    <w:rsid w:val="004A3BE3"/>
    <w:rsid w:val="004A444D"/>
    <w:rsid w:val="004A474D"/>
    <w:rsid w:val="004A62E0"/>
    <w:rsid w:val="004A6454"/>
    <w:rsid w:val="004B0469"/>
    <w:rsid w:val="004B104C"/>
    <w:rsid w:val="004B75FE"/>
    <w:rsid w:val="004C1164"/>
    <w:rsid w:val="004C3A08"/>
    <w:rsid w:val="004C3B90"/>
    <w:rsid w:val="004C3CCB"/>
    <w:rsid w:val="004C6BE6"/>
    <w:rsid w:val="004C6E24"/>
    <w:rsid w:val="004D2C5B"/>
    <w:rsid w:val="004D5639"/>
    <w:rsid w:val="004D5BAF"/>
    <w:rsid w:val="004E0EEE"/>
    <w:rsid w:val="004E4FF9"/>
    <w:rsid w:val="004E6CD0"/>
    <w:rsid w:val="004F50BB"/>
    <w:rsid w:val="004F6395"/>
    <w:rsid w:val="004F758B"/>
    <w:rsid w:val="00502615"/>
    <w:rsid w:val="0050419E"/>
    <w:rsid w:val="00505735"/>
    <w:rsid w:val="0051079F"/>
    <w:rsid w:val="005146C9"/>
    <w:rsid w:val="00517446"/>
    <w:rsid w:val="00517F6B"/>
    <w:rsid w:val="005232FB"/>
    <w:rsid w:val="005257AD"/>
    <w:rsid w:val="00526CB3"/>
    <w:rsid w:val="00527D82"/>
    <w:rsid w:val="00530A45"/>
    <w:rsid w:val="005310E3"/>
    <w:rsid w:val="005320D5"/>
    <w:rsid w:val="00534339"/>
    <w:rsid w:val="00534FF8"/>
    <w:rsid w:val="00541C21"/>
    <w:rsid w:val="00541D34"/>
    <w:rsid w:val="0054392A"/>
    <w:rsid w:val="00545127"/>
    <w:rsid w:val="005466FE"/>
    <w:rsid w:val="00550355"/>
    <w:rsid w:val="005503F1"/>
    <w:rsid w:val="00550C61"/>
    <w:rsid w:val="005515D6"/>
    <w:rsid w:val="00552AA1"/>
    <w:rsid w:val="00552D21"/>
    <w:rsid w:val="00555589"/>
    <w:rsid w:val="00563000"/>
    <w:rsid w:val="00570576"/>
    <w:rsid w:val="0057225E"/>
    <w:rsid w:val="005772B9"/>
    <w:rsid w:val="00577BE3"/>
    <w:rsid w:val="005942E2"/>
    <w:rsid w:val="00597472"/>
    <w:rsid w:val="005A0C48"/>
    <w:rsid w:val="005A27C6"/>
    <w:rsid w:val="005A34EE"/>
    <w:rsid w:val="005A43FF"/>
    <w:rsid w:val="005A45F1"/>
    <w:rsid w:val="005A5D20"/>
    <w:rsid w:val="005A7FD1"/>
    <w:rsid w:val="005B26DB"/>
    <w:rsid w:val="005B386E"/>
    <w:rsid w:val="005B5683"/>
    <w:rsid w:val="005B6B7E"/>
    <w:rsid w:val="005C0EB3"/>
    <w:rsid w:val="005C1CB1"/>
    <w:rsid w:val="005C2021"/>
    <w:rsid w:val="005C332A"/>
    <w:rsid w:val="005C4033"/>
    <w:rsid w:val="005C59F4"/>
    <w:rsid w:val="005D3A1C"/>
    <w:rsid w:val="005D467D"/>
    <w:rsid w:val="005E1753"/>
    <w:rsid w:val="005E1C3F"/>
    <w:rsid w:val="005E3F1F"/>
    <w:rsid w:val="005E6A19"/>
    <w:rsid w:val="005F0BAB"/>
    <w:rsid w:val="006038AB"/>
    <w:rsid w:val="006052A4"/>
    <w:rsid w:val="00605ED9"/>
    <w:rsid w:val="00606916"/>
    <w:rsid w:val="00610497"/>
    <w:rsid w:val="00614010"/>
    <w:rsid w:val="00614013"/>
    <w:rsid w:val="006154FB"/>
    <w:rsid w:val="00616A65"/>
    <w:rsid w:val="00620F45"/>
    <w:rsid w:val="00621FED"/>
    <w:rsid w:val="006238F6"/>
    <w:rsid w:val="00624219"/>
    <w:rsid w:val="00625B78"/>
    <w:rsid w:val="006273C2"/>
    <w:rsid w:val="0063208A"/>
    <w:rsid w:val="006334A5"/>
    <w:rsid w:val="00633556"/>
    <w:rsid w:val="00634603"/>
    <w:rsid w:val="006353DB"/>
    <w:rsid w:val="0063701A"/>
    <w:rsid w:val="00640E12"/>
    <w:rsid w:val="00644782"/>
    <w:rsid w:val="00646189"/>
    <w:rsid w:val="0064765B"/>
    <w:rsid w:val="00651DCD"/>
    <w:rsid w:val="00654E6B"/>
    <w:rsid w:val="006612CA"/>
    <w:rsid w:val="00661898"/>
    <w:rsid w:val="00661AE9"/>
    <w:rsid w:val="00661BAB"/>
    <w:rsid w:val="006709AB"/>
    <w:rsid w:val="00671210"/>
    <w:rsid w:val="006737DA"/>
    <w:rsid w:val="006739FD"/>
    <w:rsid w:val="00675BEE"/>
    <w:rsid w:val="006802FB"/>
    <w:rsid w:val="00681427"/>
    <w:rsid w:val="006838E1"/>
    <w:rsid w:val="00690769"/>
    <w:rsid w:val="006919F2"/>
    <w:rsid w:val="00691DF1"/>
    <w:rsid w:val="00692233"/>
    <w:rsid w:val="00692A27"/>
    <w:rsid w:val="00693BAF"/>
    <w:rsid w:val="00696D06"/>
    <w:rsid w:val="00697568"/>
    <w:rsid w:val="00697A88"/>
    <w:rsid w:val="006A03C5"/>
    <w:rsid w:val="006A5E51"/>
    <w:rsid w:val="006A6A86"/>
    <w:rsid w:val="006B0D90"/>
    <w:rsid w:val="006B1DAF"/>
    <w:rsid w:val="006B33D8"/>
    <w:rsid w:val="006B391A"/>
    <w:rsid w:val="006B668E"/>
    <w:rsid w:val="006B7498"/>
    <w:rsid w:val="006C178C"/>
    <w:rsid w:val="006C285F"/>
    <w:rsid w:val="006C36A0"/>
    <w:rsid w:val="006C3919"/>
    <w:rsid w:val="006C4263"/>
    <w:rsid w:val="006C48AD"/>
    <w:rsid w:val="006C56CC"/>
    <w:rsid w:val="006C5794"/>
    <w:rsid w:val="006D0902"/>
    <w:rsid w:val="006D238F"/>
    <w:rsid w:val="006D2BBA"/>
    <w:rsid w:val="006D333F"/>
    <w:rsid w:val="006D633F"/>
    <w:rsid w:val="006D7BB3"/>
    <w:rsid w:val="006D7D9F"/>
    <w:rsid w:val="006E28DF"/>
    <w:rsid w:val="006E3483"/>
    <w:rsid w:val="006E449C"/>
    <w:rsid w:val="006E4B80"/>
    <w:rsid w:val="006E4FA7"/>
    <w:rsid w:val="006E547B"/>
    <w:rsid w:val="006E65CF"/>
    <w:rsid w:val="006F09EB"/>
    <w:rsid w:val="006F5C5A"/>
    <w:rsid w:val="006F5DF8"/>
    <w:rsid w:val="00702A9F"/>
    <w:rsid w:val="007032E6"/>
    <w:rsid w:val="00703ECC"/>
    <w:rsid w:val="00706824"/>
    <w:rsid w:val="007144EB"/>
    <w:rsid w:val="0071575E"/>
    <w:rsid w:val="007204DD"/>
    <w:rsid w:val="00720A77"/>
    <w:rsid w:val="00721D5E"/>
    <w:rsid w:val="007228C7"/>
    <w:rsid w:val="00722F2A"/>
    <w:rsid w:val="00723A37"/>
    <w:rsid w:val="00726D03"/>
    <w:rsid w:val="0072737D"/>
    <w:rsid w:val="00730341"/>
    <w:rsid w:val="00733170"/>
    <w:rsid w:val="00736B12"/>
    <w:rsid w:val="00744F3B"/>
    <w:rsid w:val="00750014"/>
    <w:rsid w:val="0076079D"/>
    <w:rsid w:val="00762555"/>
    <w:rsid w:val="0077610C"/>
    <w:rsid w:val="00776193"/>
    <w:rsid w:val="00781978"/>
    <w:rsid w:val="0078239C"/>
    <w:rsid w:val="007831E2"/>
    <w:rsid w:val="00784C57"/>
    <w:rsid w:val="00785F5E"/>
    <w:rsid w:val="00786798"/>
    <w:rsid w:val="0079244B"/>
    <w:rsid w:val="007935B6"/>
    <w:rsid w:val="00793BF4"/>
    <w:rsid w:val="00796E8F"/>
    <w:rsid w:val="007974C7"/>
    <w:rsid w:val="007A1A82"/>
    <w:rsid w:val="007A568B"/>
    <w:rsid w:val="007A5BF6"/>
    <w:rsid w:val="007A7755"/>
    <w:rsid w:val="007B1D9F"/>
    <w:rsid w:val="007B21F8"/>
    <w:rsid w:val="007B3E50"/>
    <w:rsid w:val="007B4C2D"/>
    <w:rsid w:val="007B730E"/>
    <w:rsid w:val="007B7760"/>
    <w:rsid w:val="007C00FB"/>
    <w:rsid w:val="007C0505"/>
    <w:rsid w:val="007C378A"/>
    <w:rsid w:val="007C4364"/>
    <w:rsid w:val="007C5889"/>
    <w:rsid w:val="007C680D"/>
    <w:rsid w:val="007D2C88"/>
    <w:rsid w:val="007D5A24"/>
    <w:rsid w:val="007D742A"/>
    <w:rsid w:val="007D7444"/>
    <w:rsid w:val="007E0FD9"/>
    <w:rsid w:val="007E1FC8"/>
    <w:rsid w:val="007E254D"/>
    <w:rsid w:val="007E283B"/>
    <w:rsid w:val="007E6409"/>
    <w:rsid w:val="007F1877"/>
    <w:rsid w:val="007F2B29"/>
    <w:rsid w:val="007F3DBF"/>
    <w:rsid w:val="007F5D28"/>
    <w:rsid w:val="00800754"/>
    <w:rsid w:val="0080089F"/>
    <w:rsid w:val="008009BA"/>
    <w:rsid w:val="0080194B"/>
    <w:rsid w:val="00801E68"/>
    <w:rsid w:val="00802713"/>
    <w:rsid w:val="00812260"/>
    <w:rsid w:val="0081296C"/>
    <w:rsid w:val="00813063"/>
    <w:rsid w:val="00813242"/>
    <w:rsid w:val="00814EEC"/>
    <w:rsid w:val="0081509E"/>
    <w:rsid w:val="00823B61"/>
    <w:rsid w:val="00824412"/>
    <w:rsid w:val="00825475"/>
    <w:rsid w:val="0082753C"/>
    <w:rsid w:val="00827B2C"/>
    <w:rsid w:val="00835B9C"/>
    <w:rsid w:val="008439B1"/>
    <w:rsid w:val="00843F0D"/>
    <w:rsid w:val="00855764"/>
    <w:rsid w:val="00856B85"/>
    <w:rsid w:val="008608C3"/>
    <w:rsid w:val="00863230"/>
    <w:rsid w:val="00865BE0"/>
    <w:rsid w:val="00867DC3"/>
    <w:rsid w:val="008725D0"/>
    <w:rsid w:val="00872EB4"/>
    <w:rsid w:val="00874A1A"/>
    <w:rsid w:val="00885E31"/>
    <w:rsid w:val="008868FE"/>
    <w:rsid w:val="00887A45"/>
    <w:rsid w:val="00892246"/>
    <w:rsid w:val="00892BAF"/>
    <w:rsid w:val="00892BB3"/>
    <w:rsid w:val="00893ECA"/>
    <w:rsid w:val="00895B7D"/>
    <w:rsid w:val="00896CB7"/>
    <w:rsid w:val="008A055F"/>
    <w:rsid w:val="008A5515"/>
    <w:rsid w:val="008A63B1"/>
    <w:rsid w:val="008A7016"/>
    <w:rsid w:val="008B0C67"/>
    <w:rsid w:val="008B1F30"/>
    <w:rsid w:val="008B2E96"/>
    <w:rsid w:val="008B4695"/>
    <w:rsid w:val="008B47AA"/>
    <w:rsid w:val="008B6AFF"/>
    <w:rsid w:val="008B7F86"/>
    <w:rsid w:val="008C2196"/>
    <w:rsid w:val="008C2BD3"/>
    <w:rsid w:val="008C2E33"/>
    <w:rsid w:val="008C43CA"/>
    <w:rsid w:val="008D4A54"/>
    <w:rsid w:val="008D6339"/>
    <w:rsid w:val="008D6B76"/>
    <w:rsid w:val="008D7253"/>
    <w:rsid w:val="008E12A5"/>
    <w:rsid w:val="008E2519"/>
    <w:rsid w:val="008E5B5F"/>
    <w:rsid w:val="008E7663"/>
    <w:rsid w:val="008F1106"/>
    <w:rsid w:val="008F3C99"/>
    <w:rsid w:val="008F55F4"/>
    <w:rsid w:val="008F7818"/>
    <w:rsid w:val="00900127"/>
    <w:rsid w:val="00901B23"/>
    <w:rsid w:val="00905FBF"/>
    <w:rsid w:val="009146D6"/>
    <w:rsid w:val="00916950"/>
    <w:rsid w:val="00920790"/>
    <w:rsid w:val="00923998"/>
    <w:rsid w:val="00923B42"/>
    <w:rsid w:val="00923D2E"/>
    <w:rsid w:val="0092473F"/>
    <w:rsid w:val="009253B6"/>
    <w:rsid w:val="009324CB"/>
    <w:rsid w:val="009352D5"/>
    <w:rsid w:val="009353CE"/>
    <w:rsid w:val="00935C50"/>
    <w:rsid w:val="00936EA7"/>
    <w:rsid w:val="0093733A"/>
    <w:rsid w:val="00937972"/>
    <w:rsid w:val="009403D9"/>
    <w:rsid w:val="00940837"/>
    <w:rsid w:val="009416C1"/>
    <w:rsid w:val="00941A17"/>
    <w:rsid w:val="00945459"/>
    <w:rsid w:val="00947191"/>
    <w:rsid w:val="00947A2A"/>
    <w:rsid w:val="00947D55"/>
    <w:rsid w:val="00951026"/>
    <w:rsid w:val="009546C3"/>
    <w:rsid w:val="00954B8E"/>
    <w:rsid w:val="009550E8"/>
    <w:rsid w:val="00957AAC"/>
    <w:rsid w:val="00960939"/>
    <w:rsid w:val="009618DB"/>
    <w:rsid w:val="009640FC"/>
    <w:rsid w:val="00964C40"/>
    <w:rsid w:val="00972965"/>
    <w:rsid w:val="00975769"/>
    <w:rsid w:val="0098002D"/>
    <w:rsid w:val="00980DBB"/>
    <w:rsid w:val="00984A7C"/>
    <w:rsid w:val="00990AC7"/>
    <w:rsid w:val="009913DD"/>
    <w:rsid w:val="009927D5"/>
    <w:rsid w:val="00993730"/>
    <w:rsid w:val="009975F0"/>
    <w:rsid w:val="009A0E29"/>
    <w:rsid w:val="009A3D50"/>
    <w:rsid w:val="009B1C7C"/>
    <w:rsid w:val="009B32CA"/>
    <w:rsid w:val="009B3B1B"/>
    <w:rsid w:val="009B5422"/>
    <w:rsid w:val="009C0FD6"/>
    <w:rsid w:val="009C48F1"/>
    <w:rsid w:val="009C4BF1"/>
    <w:rsid w:val="009C5ECC"/>
    <w:rsid w:val="009C6313"/>
    <w:rsid w:val="009C71C3"/>
    <w:rsid w:val="009D2688"/>
    <w:rsid w:val="009D3742"/>
    <w:rsid w:val="009D61E9"/>
    <w:rsid w:val="009D70E1"/>
    <w:rsid w:val="009D76BB"/>
    <w:rsid w:val="009E1602"/>
    <w:rsid w:val="009E7080"/>
    <w:rsid w:val="009E74A0"/>
    <w:rsid w:val="009F07FA"/>
    <w:rsid w:val="009F499B"/>
    <w:rsid w:val="009F619F"/>
    <w:rsid w:val="009F61CE"/>
    <w:rsid w:val="00A034FB"/>
    <w:rsid w:val="00A04274"/>
    <w:rsid w:val="00A0563F"/>
    <w:rsid w:val="00A21968"/>
    <w:rsid w:val="00A26505"/>
    <w:rsid w:val="00A27D3B"/>
    <w:rsid w:val="00A27E40"/>
    <w:rsid w:val="00A30CF5"/>
    <w:rsid w:val="00A34994"/>
    <w:rsid w:val="00A3522E"/>
    <w:rsid w:val="00A3687E"/>
    <w:rsid w:val="00A36C89"/>
    <w:rsid w:val="00A40DE9"/>
    <w:rsid w:val="00A423D7"/>
    <w:rsid w:val="00A4365C"/>
    <w:rsid w:val="00A477BF"/>
    <w:rsid w:val="00A528DC"/>
    <w:rsid w:val="00A53418"/>
    <w:rsid w:val="00A53545"/>
    <w:rsid w:val="00A56365"/>
    <w:rsid w:val="00A57CD6"/>
    <w:rsid w:val="00A600BB"/>
    <w:rsid w:val="00A62DDC"/>
    <w:rsid w:val="00A65BEC"/>
    <w:rsid w:val="00A67811"/>
    <w:rsid w:val="00A67980"/>
    <w:rsid w:val="00A709B8"/>
    <w:rsid w:val="00A7274F"/>
    <w:rsid w:val="00A745FD"/>
    <w:rsid w:val="00A767E3"/>
    <w:rsid w:val="00A7751D"/>
    <w:rsid w:val="00A803FD"/>
    <w:rsid w:val="00A805C3"/>
    <w:rsid w:val="00A805F6"/>
    <w:rsid w:val="00A81CD7"/>
    <w:rsid w:val="00A8314D"/>
    <w:rsid w:val="00A832FB"/>
    <w:rsid w:val="00A86BF3"/>
    <w:rsid w:val="00A91448"/>
    <w:rsid w:val="00A924B3"/>
    <w:rsid w:val="00A93D7F"/>
    <w:rsid w:val="00AA433C"/>
    <w:rsid w:val="00AA66C4"/>
    <w:rsid w:val="00AB042B"/>
    <w:rsid w:val="00AB097A"/>
    <w:rsid w:val="00AB3648"/>
    <w:rsid w:val="00AB4736"/>
    <w:rsid w:val="00AB48F2"/>
    <w:rsid w:val="00AB4AEA"/>
    <w:rsid w:val="00AB4BC4"/>
    <w:rsid w:val="00AB7C2B"/>
    <w:rsid w:val="00AC56C2"/>
    <w:rsid w:val="00AD13B3"/>
    <w:rsid w:val="00AD2227"/>
    <w:rsid w:val="00AD29B8"/>
    <w:rsid w:val="00AD46D1"/>
    <w:rsid w:val="00AD5919"/>
    <w:rsid w:val="00AD6D80"/>
    <w:rsid w:val="00AD7F3A"/>
    <w:rsid w:val="00AE1711"/>
    <w:rsid w:val="00AE2D28"/>
    <w:rsid w:val="00AE55DB"/>
    <w:rsid w:val="00AE7959"/>
    <w:rsid w:val="00AF1272"/>
    <w:rsid w:val="00AF442B"/>
    <w:rsid w:val="00AF4CB0"/>
    <w:rsid w:val="00AF706E"/>
    <w:rsid w:val="00AF73F9"/>
    <w:rsid w:val="00AF77B1"/>
    <w:rsid w:val="00B022F8"/>
    <w:rsid w:val="00B039C3"/>
    <w:rsid w:val="00B04B2A"/>
    <w:rsid w:val="00B056AE"/>
    <w:rsid w:val="00B05D3F"/>
    <w:rsid w:val="00B11451"/>
    <w:rsid w:val="00B140E7"/>
    <w:rsid w:val="00B20D0E"/>
    <w:rsid w:val="00B21133"/>
    <w:rsid w:val="00B2498D"/>
    <w:rsid w:val="00B26E20"/>
    <w:rsid w:val="00B30C98"/>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7898"/>
    <w:rsid w:val="00B64A21"/>
    <w:rsid w:val="00B654E7"/>
    <w:rsid w:val="00B65EFA"/>
    <w:rsid w:val="00B71FAC"/>
    <w:rsid w:val="00B73EDB"/>
    <w:rsid w:val="00B777F2"/>
    <w:rsid w:val="00B77968"/>
    <w:rsid w:val="00B80B6F"/>
    <w:rsid w:val="00B81B58"/>
    <w:rsid w:val="00B834D1"/>
    <w:rsid w:val="00B85723"/>
    <w:rsid w:val="00B8608A"/>
    <w:rsid w:val="00B91858"/>
    <w:rsid w:val="00B9507E"/>
    <w:rsid w:val="00B95A63"/>
    <w:rsid w:val="00BA383C"/>
    <w:rsid w:val="00BA473D"/>
    <w:rsid w:val="00BA664D"/>
    <w:rsid w:val="00BB12FC"/>
    <w:rsid w:val="00BB2C48"/>
    <w:rsid w:val="00BC1253"/>
    <w:rsid w:val="00BC19BB"/>
    <w:rsid w:val="00BC1A81"/>
    <w:rsid w:val="00BC43F8"/>
    <w:rsid w:val="00BC496A"/>
    <w:rsid w:val="00BC6599"/>
    <w:rsid w:val="00BD1A20"/>
    <w:rsid w:val="00BD6B74"/>
    <w:rsid w:val="00BD78D6"/>
    <w:rsid w:val="00BD79BC"/>
    <w:rsid w:val="00BE16AD"/>
    <w:rsid w:val="00BE4E46"/>
    <w:rsid w:val="00BE5830"/>
    <w:rsid w:val="00BE63E9"/>
    <w:rsid w:val="00BF1594"/>
    <w:rsid w:val="00BF27BE"/>
    <w:rsid w:val="00BF28D4"/>
    <w:rsid w:val="00BF4624"/>
    <w:rsid w:val="00BF4C2F"/>
    <w:rsid w:val="00C0054B"/>
    <w:rsid w:val="00C02217"/>
    <w:rsid w:val="00C10035"/>
    <w:rsid w:val="00C153F5"/>
    <w:rsid w:val="00C15806"/>
    <w:rsid w:val="00C163EB"/>
    <w:rsid w:val="00C16F9D"/>
    <w:rsid w:val="00C232C4"/>
    <w:rsid w:val="00C2445B"/>
    <w:rsid w:val="00C24DC3"/>
    <w:rsid w:val="00C2668C"/>
    <w:rsid w:val="00C279B9"/>
    <w:rsid w:val="00C30003"/>
    <w:rsid w:val="00C33B05"/>
    <w:rsid w:val="00C33C80"/>
    <w:rsid w:val="00C37354"/>
    <w:rsid w:val="00C44B97"/>
    <w:rsid w:val="00C46197"/>
    <w:rsid w:val="00C55745"/>
    <w:rsid w:val="00C566EF"/>
    <w:rsid w:val="00C56946"/>
    <w:rsid w:val="00C64358"/>
    <w:rsid w:val="00C6643A"/>
    <w:rsid w:val="00C66CD4"/>
    <w:rsid w:val="00C703D4"/>
    <w:rsid w:val="00C70527"/>
    <w:rsid w:val="00C70EBC"/>
    <w:rsid w:val="00C71246"/>
    <w:rsid w:val="00C72E1E"/>
    <w:rsid w:val="00C7302E"/>
    <w:rsid w:val="00C765FC"/>
    <w:rsid w:val="00C8056E"/>
    <w:rsid w:val="00C80634"/>
    <w:rsid w:val="00C81680"/>
    <w:rsid w:val="00C83BEB"/>
    <w:rsid w:val="00C87505"/>
    <w:rsid w:val="00C90D66"/>
    <w:rsid w:val="00C915FA"/>
    <w:rsid w:val="00C95294"/>
    <w:rsid w:val="00C97AAF"/>
    <w:rsid w:val="00CA04C3"/>
    <w:rsid w:val="00CA265C"/>
    <w:rsid w:val="00CA35FC"/>
    <w:rsid w:val="00CA66EF"/>
    <w:rsid w:val="00CA7190"/>
    <w:rsid w:val="00CB0F0F"/>
    <w:rsid w:val="00CB3B01"/>
    <w:rsid w:val="00CB463C"/>
    <w:rsid w:val="00CB5C4A"/>
    <w:rsid w:val="00CC14FA"/>
    <w:rsid w:val="00CC1988"/>
    <w:rsid w:val="00CC1D3B"/>
    <w:rsid w:val="00CC3461"/>
    <w:rsid w:val="00CC42B7"/>
    <w:rsid w:val="00CC616C"/>
    <w:rsid w:val="00CC7648"/>
    <w:rsid w:val="00CD0AF4"/>
    <w:rsid w:val="00CD0E68"/>
    <w:rsid w:val="00CD2B5E"/>
    <w:rsid w:val="00CD47FF"/>
    <w:rsid w:val="00CD66BE"/>
    <w:rsid w:val="00CD7C16"/>
    <w:rsid w:val="00CE29EA"/>
    <w:rsid w:val="00CE3169"/>
    <w:rsid w:val="00CE6C93"/>
    <w:rsid w:val="00CF1F82"/>
    <w:rsid w:val="00CF3254"/>
    <w:rsid w:val="00D05F3B"/>
    <w:rsid w:val="00D13AE1"/>
    <w:rsid w:val="00D14EDD"/>
    <w:rsid w:val="00D14F71"/>
    <w:rsid w:val="00D2192F"/>
    <w:rsid w:val="00D22745"/>
    <w:rsid w:val="00D2377C"/>
    <w:rsid w:val="00D238FD"/>
    <w:rsid w:val="00D24045"/>
    <w:rsid w:val="00D253ED"/>
    <w:rsid w:val="00D3074B"/>
    <w:rsid w:val="00D33291"/>
    <w:rsid w:val="00D3483B"/>
    <w:rsid w:val="00D34D49"/>
    <w:rsid w:val="00D35D04"/>
    <w:rsid w:val="00D35E73"/>
    <w:rsid w:val="00D37E66"/>
    <w:rsid w:val="00D41761"/>
    <w:rsid w:val="00D42EE1"/>
    <w:rsid w:val="00D436CA"/>
    <w:rsid w:val="00D43C51"/>
    <w:rsid w:val="00D505D4"/>
    <w:rsid w:val="00D50D0C"/>
    <w:rsid w:val="00D52738"/>
    <w:rsid w:val="00D56207"/>
    <w:rsid w:val="00D570E8"/>
    <w:rsid w:val="00D619AD"/>
    <w:rsid w:val="00D625E9"/>
    <w:rsid w:val="00D6472D"/>
    <w:rsid w:val="00D70A3D"/>
    <w:rsid w:val="00D72457"/>
    <w:rsid w:val="00D727E7"/>
    <w:rsid w:val="00D81F17"/>
    <w:rsid w:val="00D821DB"/>
    <w:rsid w:val="00D8227E"/>
    <w:rsid w:val="00D8276E"/>
    <w:rsid w:val="00D844B7"/>
    <w:rsid w:val="00D8470D"/>
    <w:rsid w:val="00D86D57"/>
    <w:rsid w:val="00D87E3B"/>
    <w:rsid w:val="00D90DD5"/>
    <w:rsid w:val="00D931A9"/>
    <w:rsid w:val="00D95D0D"/>
    <w:rsid w:val="00D9749E"/>
    <w:rsid w:val="00DA0553"/>
    <w:rsid w:val="00DA26DA"/>
    <w:rsid w:val="00DA32DD"/>
    <w:rsid w:val="00DB2468"/>
    <w:rsid w:val="00DB6EAE"/>
    <w:rsid w:val="00DC10C6"/>
    <w:rsid w:val="00DC32CA"/>
    <w:rsid w:val="00DC6774"/>
    <w:rsid w:val="00DD459C"/>
    <w:rsid w:val="00DD6B70"/>
    <w:rsid w:val="00DD73F5"/>
    <w:rsid w:val="00DE0725"/>
    <w:rsid w:val="00DE1673"/>
    <w:rsid w:val="00DE2588"/>
    <w:rsid w:val="00DE2E5C"/>
    <w:rsid w:val="00DE381B"/>
    <w:rsid w:val="00DE6719"/>
    <w:rsid w:val="00DF02DC"/>
    <w:rsid w:val="00DF13FA"/>
    <w:rsid w:val="00DF26CA"/>
    <w:rsid w:val="00DF3379"/>
    <w:rsid w:val="00DF3D4E"/>
    <w:rsid w:val="00DF3E9E"/>
    <w:rsid w:val="00DF4C39"/>
    <w:rsid w:val="00DF602B"/>
    <w:rsid w:val="00DF6D95"/>
    <w:rsid w:val="00DF74B0"/>
    <w:rsid w:val="00DF7FD8"/>
    <w:rsid w:val="00E039D8"/>
    <w:rsid w:val="00E04356"/>
    <w:rsid w:val="00E127AC"/>
    <w:rsid w:val="00E14E87"/>
    <w:rsid w:val="00E17CAC"/>
    <w:rsid w:val="00E17F85"/>
    <w:rsid w:val="00E30FE5"/>
    <w:rsid w:val="00E31F55"/>
    <w:rsid w:val="00E324CD"/>
    <w:rsid w:val="00E34355"/>
    <w:rsid w:val="00E34E27"/>
    <w:rsid w:val="00E44112"/>
    <w:rsid w:val="00E45895"/>
    <w:rsid w:val="00E52729"/>
    <w:rsid w:val="00E533F6"/>
    <w:rsid w:val="00E550B0"/>
    <w:rsid w:val="00E57256"/>
    <w:rsid w:val="00E61AA8"/>
    <w:rsid w:val="00E628B9"/>
    <w:rsid w:val="00E63371"/>
    <w:rsid w:val="00E63E21"/>
    <w:rsid w:val="00E65DE1"/>
    <w:rsid w:val="00E72840"/>
    <w:rsid w:val="00E736ED"/>
    <w:rsid w:val="00E75CF3"/>
    <w:rsid w:val="00E812C0"/>
    <w:rsid w:val="00E85ACE"/>
    <w:rsid w:val="00E872C3"/>
    <w:rsid w:val="00E9006B"/>
    <w:rsid w:val="00E902B3"/>
    <w:rsid w:val="00E908C9"/>
    <w:rsid w:val="00E90E3A"/>
    <w:rsid w:val="00E91051"/>
    <w:rsid w:val="00E92853"/>
    <w:rsid w:val="00E96037"/>
    <w:rsid w:val="00EA39C3"/>
    <w:rsid w:val="00EA3E43"/>
    <w:rsid w:val="00EB2B0B"/>
    <w:rsid w:val="00EB3F79"/>
    <w:rsid w:val="00EB447E"/>
    <w:rsid w:val="00EB4C25"/>
    <w:rsid w:val="00EB5B08"/>
    <w:rsid w:val="00EC0B9F"/>
    <w:rsid w:val="00EC492E"/>
    <w:rsid w:val="00EC5A4E"/>
    <w:rsid w:val="00EC6D87"/>
    <w:rsid w:val="00EC6FD2"/>
    <w:rsid w:val="00EC7126"/>
    <w:rsid w:val="00ED0289"/>
    <w:rsid w:val="00ED16E7"/>
    <w:rsid w:val="00ED19B4"/>
    <w:rsid w:val="00ED7A78"/>
    <w:rsid w:val="00EE0D1D"/>
    <w:rsid w:val="00EE4A53"/>
    <w:rsid w:val="00EE5010"/>
    <w:rsid w:val="00EF20DA"/>
    <w:rsid w:val="00EF2232"/>
    <w:rsid w:val="00EF79F8"/>
    <w:rsid w:val="00F02134"/>
    <w:rsid w:val="00F038FC"/>
    <w:rsid w:val="00F047D0"/>
    <w:rsid w:val="00F05006"/>
    <w:rsid w:val="00F11E25"/>
    <w:rsid w:val="00F125F3"/>
    <w:rsid w:val="00F14DFB"/>
    <w:rsid w:val="00F1643C"/>
    <w:rsid w:val="00F1770C"/>
    <w:rsid w:val="00F20F7E"/>
    <w:rsid w:val="00F217EF"/>
    <w:rsid w:val="00F24EA1"/>
    <w:rsid w:val="00F2501F"/>
    <w:rsid w:val="00F26BC9"/>
    <w:rsid w:val="00F27204"/>
    <w:rsid w:val="00F3170D"/>
    <w:rsid w:val="00F33088"/>
    <w:rsid w:val="00F350F1"/>
    <w:rsid w:val="00F3543E"/>
    <w:rsid w:val="00F36D57"/>
    <w:rsid w:val="00F37349"/>
    <w:rsid w:val="00F4216C"/>
    <w:rsid w:val="00F43F9A"/>
    <w:rsid w:val="00F44146"/>
    <w:rsid w:val="00F50B59"/>
    <w:rsid w:val="00F51658"/>
    <w:rsid w:val="00F522D1"/>
    <w:rsid w:val="00F540D8"/>
    <w:rsid w:val="00F544DD"/>
    <w:rsid w:val="00F54D5B"/>
    <w:rsid w:val="00F55D17"/>
    <w:rsid w:val="00F56344"/>
    <w:rsid w:val="00F60F35"/>
    <w:rsid w:val="00F618CD"/>
    <w:rsid w:val="00F62036"/>
    <w:rsid w:val="00F662D0"/>
    <w:rsid w:val="00F675EA"/>
    <w:rsid w:val="00F70EF8"/>
    <w:rsid w:val="00F72F85"/>
    <w:rsid w:val="00F73FDB"/>
    <w:rsid w:val="00F757F5"/>
    <w:rsid w:val="00F76BA3"/>
    <w:rsid w:val="00F81054"/>
    <w:rsid w:val="00F82312"/>
    <w:rsid w:val="00F848C3"/>
    <w:rsid w:val="00F858DF"/>
    <w:rsid w:val="00F874B6"/>
    <w:rsid w:val="00F92495"/>
    <w:rsid w:val="00F9399A"/>
    <w:rsid w:val="00F94C99"/>
    <w:rsid w:val="00F94CEA"/>
    <w:rsid w:val="00F9551A"/>
    <w:rsid w:val="00F96748"/>
    <w:rsid w:val="00F97DC4"/>
    <w:rsid w:val="00FA13B7"/>
    <w:rsid w:val="00FA1F87"/>
    <w:rsid w:val="00FA347F"/>
    <w:rsid w:val="00FA450B"/>
    <w:rsid w:val="00FA5DC4"/>
    <w:rsid w:val="00FB0000"/>
    <w:rsid w:val="00FB04AE"/>
    <w:rsid w:val="00FB1346"/>
    <w:rsid w:val="00FB2D15"/>
    <w:rsid w:val="00FB3D48"/>
    <w:rsid w:val="00FB566F"/>
    <w:rsid w:val="00FB6011"/>
    <w:rsid w:val="00FB66C0"/>
    <w:rsid w:val="00FC0B48"/>
    <w:rsid w:val="00FC0F86"/>
    <w:rsid w:val="00FC107C"/>
    <w:rsid w:val="00FC5673"/>
    <w:rsid w:val="00FC7E04"/>
    <w:rsid w:val="00FD0B54"/>
    <w:rsid w:val="00FD399E"/>
    <w:rsid w:val="00FD46CB"/>
    <w:rsid w:val="00FE170A"/>
    <w:rsid w:val="00FE1DBE"/>
    <w:rsid w:val="00FE31CD"/>
    <w:rsid w:val="00FE45F1"/>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1DF6B60A-BD10-4C39-98A8-A03C20A0D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3613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industry" TargetMode="External"/><Relationship Id="rId18" Type="http://schemas.openxmlformats.org/officeDocument/2006/relationships/hyperlink" Target="https://bit.ly/34qxBOV"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www.kraiburg-tpe.com/de/news"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en/thermolast-k" TargetMode="External"/><Relationship Id="rId17" Type="http://schemas.openxmlformats.org/officeDocument/2006/relationships/hyperlink" Target="mailto:bridget.ngang@kraiburg-tpe.com" TargetMode="External"/><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bit.ly/34qxBOV"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en/product-carbon-footprint-calculator" TargetMode="External"/><Relationship Id="rId23" Type="http://schemas.openxmlformats.org/officeDocument/2006/relationships/hyperlink" Target="https://www.kraiburg-tpe.com/de/news" TargetMode="External"/><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7" ma:contentTypeDescription="Ein neues Dokument erstellen." ma:contentTypeScope="" ma:versionID="db15bcbd0b0ba4396ea88305470dcfcf">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66c14f3947e6e0f9b8b6c2e876f590d4"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675C8954-8BBB-4E2B-8A23-FAD9146F637D}">
  <ds:schemaRefs>
    <ds:schemaRef ds:uri="http://schemas.openxmlformats.org/officeDocument/2006/bibliography"/>
  </ds:schemaRefs>
</ds:datastoreItem>
</file>

<file path=customXml/itemProps3.xml><?xml version="1.0" encoding="utf-8"?>
<ds:datastoreItem xmlns:ds="http://schemas.openxmlformats.org/officeDocument/2006/customXml" ds:itemID="{B53F4ECE-5AB9-4C1B-B0ED-13FEB6698A58}"/>
</file>

<file path=customXml/itemProps4.xml><?xml version="1.0" encoding="utf-8"?>
<ds:datastoreItem xmlns:ds="http://schemas.openxmlformats.org/officeDocument/2006/customXml" ds:itemID="{FCF1BF41-1A33-4848-9ADB-FDD43BEA74AD}">
  <ds:schemaRefs>
    <ds:schemaRef ds:uri="http://purl.org/dc/elements/1.1/"/>
    <ds:schemaRef ds:uri="http://purl.org/dc/dcmitype/"/>
    <ds:schemaRef ds:uri="http://www.w3.org/XML/1998/namespace"/>
    <ds:schemaRef ds:uri="http://purl.org/dc/terms/"/>
    <ds:schemaRef ds:uri="b0aac98f-77e3-488e-b1d0-e526279ba76f"/>
    <ds:schemaRef ds:uri="http://schemas.microsoft.com/office/2006/documentManagement/types"/>
    <ds:schemaRef ds:uri="http://schemas.microsoft.com/office/infopath/2007/PartnerControls"/>
    <ds:schemaRef ds:uri="http://schemas.openxmlformats.org/package/2006/metadata/core-properties"/>
    <ds:schemaRef ds:uri="8d3818be-6f21-4c29-ab13-78e30dc982d3"/>
    <ds:schemaRef ds:uri="http://schemas.microsoft.com/office/2006/metadata/propertie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122</TotalTime>
  <Pages>5</Pages>
  <Words>896</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14</cp:revision>
  <cp:lastPrinted>2025-07-23T00:49:00Z</cp:lastPrinted>
  <dcterms:created xsi:type="dcterms:W3CDTF">2025-06-17T02:01:00Z</dcterms:created>
  <dcterms:modified xsi:type="dcterms:W3CDTF">2025-07-23T00:49:00Z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